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A77D1" w14:textId="77777777" w:rsidR="00F7607E" w:rsidRDefault="00F7607E" w:rsidP="00F7607E">
      <w:pPr>
        <w:spacing w:after="240" w:line="360" w:lineRule="auto"/>
        <w:rPr>
          <w:b/>
          <w:bCs/>
          <w:sz w:val="24"/>
          <w:szCs w:val="24"/>
          <w:lang w:eastAsia="en-GB"/>
        </w:rPr>
      </w:pPr>
      <w:r>
        <w:rPr>
          <w:b/>
          <w:bCs/>
          <w:sz w:val="24"/>
          <w:szCs w:val="24"/>
          <w:lang w:eastAsia="en-GB"/>
        </w:rPr>
        <w:t xml:space="preserve">Affinity Water draft Water Resources Management Plan (WRMP). </w:t>
      </w:r>
    </w:p>
    <w:p w14:paraId="6EACAEAB" w14:textId="77777777" w:rsidR="00F7607E" w:rsidRDefault="00F7607E" w:rsidP="00F7607E">
      <w:pPr>
        <w:spacing w:after="240" w:line="360" w:lineRule="auto"/>
        <w:rPr>
          <w:b/>
          <w:bCs/>
          <w:sz w:val="24"/>
          <w:szCs w:val="24"/>
          <w:lang w:eastAsia="en-GB"/>
        </w:rPr>
      </w:pPr>
    </w:p>
    <w:p w14:paraId="63B61052" w14:textId="77777777" w:rsidR="00F7607E" w:rsidRDefault="00F7607E" w:rsidP="00F7607E">
      <w:pPr>
        <w:spacing w:after="240" w:line="360" w:lineRule="auto"/>
        <w:rPr>
          <w:b/>
          <w:bCs/>
          <w:sz w:val="24"/>
          <w:szCs w:val="24"/>
          <w:lang w:eastAsia="en-GB"/>
        </w:rPr>
      </w:pPr>
    </w:p>
    <w:p w14:paraId="02FE1364" w14:textId="71B5BA39" w:rsidR="00F7607E" w:rsidRDefault="00F7607E" w:rsidP="00F7607E">
      <w:pPr>
        <w:spacing w:after="240" w:line="360" w:lineRule="auto"/>
        <w:rPr>
          <w:sz w:val="24"/>
          <w:szCs w:val="24"/>
          <w:lang w:eastAsia="en-GB"/>
        </w:rPr>
      </w:pPr>
      <w:r>
        <w:rPr>
          <w:sz w:val="24"/>
          <w:szCs w:val="24"/>
          <w:lang w:eastAsia="en-GB"/>
        </w:rPr>
        <w:t>Dear Parish Councillor,</w:t>
      </w:r>
    </w:p>
    <w:p w14:paraId="683A8CE9" w14:textId="77777777" w:rsidR="00F7607E" w:rsidRDefault="00F7607E" w:rsidP="00F7607E">
      <w:pPr>
        <w:spacing w:after="240" w:line="360" w:lineRule="auto"/>
        <w:rPr>
          <w:b/>
          <w:bCs/>
          <w:sz w:val="24"/>
          <w:szCs w:val="24"/>
          <w:lang w:eastAsia="en-GB"/>
        </w:rPr>
      </w:pPr>
      <w:r>
        <w:rPr>
          <w:b/>
          <w:bCs/>
          <w:sz w:val="24"/>
          <w:szCs w:val="24"/>
          <w:lang w:eastAsia="en-GB"/>
        </w:rPr>
        <w:t>We would like to bring to your attention today’s launch of our consultation with our customers and our stakeholders on our Affinity Water draft Water Resources Management Plan (WRMP). Our WRMP aims to address a significant future shortfall in water resources in our supply area.</w:t>
      </w:r>
      <w:r>
        <w:rPr>
          <w:lang w:eastAsia="en-GB"/>
        </w:rPr>
        <w:t xml:space="preserve"> </w:t>
      </w:r>
      <w:r>
        <w:rPr>
          <w:b/>
          <w:bCs/>
          <w:sz w:val="24"/>
          <w:szCs w:val="24"/>
          <w:lang w:eastAsia="en-GB"/>
        </w:rPr>
        <w:t>Population growth, climate change and the demand for water are putting significant pressure on the local environment and water resources in Affinity Water’s supply area. Without action, the area Affinity Water supplies faces a possible shortfall of 449 million litres a day by 2050. We want to hear what customers and stakeholders think about our draft plan to help us shape our final plan which we will publish in Autumn 2023.</w:t>
      </w:r>
    </w:p>
    <w:p w14:paraId="293CBF95" w14:textId="77777777" w:rsidR="00F7607E" w:rsidRDefault="00F7607E" w:rsidP="00F7607E">
      <w:pPr>
        <w:spacing w:after="240" w:line="360" w:lineRule="auto"/>
        <w:rPr>
          <w:b/>
          <w:bCs/>
          <w:color w:val="FF0000"/>
          <w:sz w:val="24"/>
          <w:szCs w:val="24"/>
          <w:lang w:eastAsia="en-GB"/>
        </w:rPr>
      </w:pPr>
      <w:r>
        <w:rPr>
          <w:b/>
          <w:bCs/>
          <w:color w:val="FF0000"/>
          <w:sz w:val="24"/>
          <w:szCs w:val="24"/>
          <w:lang w:eastAsia="en-GB"/>
        </w:rPr>
        <w:t>Please take part and have your say and encourage residents in your parish to do the same by including the content of this email in any email correspondence and newsletters.</w:t>
      </w:r>
    </w:p>
    <w:p w14:paraId="1A8E880E" w14:textId="77777777" w:rsidR="00F7607E" w:rsidRDefault="00F7607E" w:rsidP="00F7607E">
      <w:pPr>
        <w:spacing w:after="240" w:line="360" w:lineRule="auto"/>
        <w:rPr>
          <w:lang w:eastAsia="en-GB"/>
        </w:rPr>
      </w:pPr>
      <w:r>
        <w:rPr>
          <w:lang w:eastAsia="en-GB"/>
        </w:rPr>
        <w:t xml:space="preserve">The consultation runs for 14 weeks until </w:t>
      </w:r>
      <w:r>
        <w:rPr>
          <w:b/>
          <w:bCs/>
          <w:lang w:eastAsia="en-GB"/>
        </w:rPr>
        <w:t>20 February 2023</w:t>
      </w:r>
      <w:r>
        <w:rPr>
          <w:lang w:eastAsia="en-GB"/>
        </w:rPr>
        <w:t xml:space="preserve"> and we really want to hear your views. Our Engagement website (</w:t>
      </w:r>
      <w:hyperlink r:id="rId4" w:history="1">
        <w:r>
          <w:rPr>
            <w:rStyle w:val="Hyperlink"/>
            <w:lang w:eastAsia="en-GB"/>
          </w:rPr>
          <w:t>https://affinitywater.uk.engagementhq.com/wrmp</w:t>
        </w:r>
      </w:hyperlink>
      <w:r>
        <w:rPr>
          <w:lang w:eastAsia="en-GB"/>
        </w:rPr>
        <w:t xml:space="preserve"> )  provides a breadth of materials from videos and summary documents to detailed appendices and most importantly the consultation questions.  All your views will be </w:t>
      </w:r>
      <w:proofErr w:type="gramStart"/>
      <w:r>
        <w:rPr>
          <w:lang w:eastAsia="en-GB"/>
        </w:rPr>
        <w:t>considered</w:t>
      </w:r>
      <w:proofErr w:type="gramEnd"/>
      <w:r>
        <w:rPr>
          <w:lang w:eastAsia="en-GB"/>
        </w:rPr>
        <w:t xml:space="preserve"> and we will produce a Statement of Response to our customers and our stakeholders in May 2023 to update you on how your responses will shape our final plan.</w:t>
      </w:r>
    </w:p>
    <w:p w14:paraId="69063B27" w14:textId="77777777" w:rsidR="00F7607E" w:rsidRDefault="00F7607E" w:rsidP="00F7607E">
      <w:pPr>
        <w:spacing w:line="360" w:lineRule="auto"/>
        <w:rPr>
          <w:lang w:eastAsia="en-GB"/>
        </w:rPr>
      </w:pPr>
      <w:r>
        <w:t>W</w:t>
      </w:r>
      <w:r>
        <w:rPr>
          <w:lang w:eastAsia="en-GB"/>
        </w:rPr>
        <w:t xml:space="preserve">e are holding a number of events both regionally and locally to explain more about our plan. If you would like to join any of these </w:t>
      </w:r>
      <w:proofErr w:type="gramStart"/>
      <w:r>
        <w:rPr>
          <w:lang w:eastAsia="en-GB"/>
        </w:rPr>
        <w:t>sessions</w:t>
      </w:r>
      <w:proofErr w:type="gramEnd"/>
      <w:r>
        <w:rPr>
          <w:lang w:eastAsia="en-GB"/>
        </w:rPr>
        <w:t xml:space="preserve"> please </w:t>
      </w:r>
      <w:hyperlink r:id="rId5" w:history="1">
        <w:r>
          <w:rPr>
            <w:rStyle w:val="Hyperlink"/>
            <w:b/>
            <w:bCs/>
            <w:color w:val="0070C0"/>
            <w:lang w:eastAsia="en-GB"/>
          </w:rPr>
          <w:t>let us know by email</w:t>
        </w:r>
      </w:hyperlink>
      <w:r>
        <w:rPr>
          <w:lang w:eastAsia="en-GB"/>
        </w:rPr>
        <w:t>.</w:t>
      </w:r>
    </w:p>
    <w:p w14:paraId="2F183E9B" w14:textId="77777777" w:rsidR="00F7607E" w:rsidRDefault="00F7607E" w:rsidP="00F7607E">
      <w:pPr>
        <w:rPr>
          <w:lang w:eastAsia="en-GB"/>
        </w:rPr>
      </w:pPr>
    </w:p>
    <w:p w14:paraId="50268850" w14:textId="77777777" w:rsidR="00F7607E" w:rsidRDefault="00F7607E" w:rsidP="00F7607E">
      <w:pPr>
        <w:shd w:val="clear" w:color="auto" w:fill="FFFFFF"/>
        <w:spacing w:after="240"/>
        <w:rPr>
          <w:b/>
          <w:bCs/>
          <w:color w:val="0070C0"/>
          <w:lang w:eastAsia="en-GB"/>
        </w:rPr>
      </w:pPr>
      <w:r>
        <w:rPr>
          <w:b/>
          <w:bCs/>
          <w:color w:val="0070C0"/>
          <w:lang w:eastAsia="en-GB"/>
        </w:rPr>
        <w:t>Events:</w:t>
      </w:r>
    </w:p>
    <w:p w14:paraId="71485441" w14:textId="77777777" w:rsidR="00F7607E" w:rsidRDefault="00F7607E" w:rsidP="00F7607E">
      <w:pPr>
        <w:shd w:val="clear" w:color="auto" w:fill="FFFFFF"/>
        <w:spacing w:after="240"/>
        <w:rPr>
          <w:lang w:eastAsia="en-GB"/>
        </w:rPr>
      </w:pPr>
      <w:r>
        <w:rPr>
          <w:color w:val="000000"/>
          <w:lang w:eastAsia="en-GB"/>
        </w:rPr>
        <w:t>14 November: WRSE and SE water companies to launch dWRMP24 public consultations</w:t>
      </w:r>
    </w:p>
    <w:p w14:paraId="7ED530BA" w14:textId="77777777" w:rsidR="00F7607E" w:rsidRDefault="00F7607E" w:rsidP="00F7607E">
      <w:pPr>
        <w:shd w:val="clear" w:color="auto" w:fill="FFFFFF"/>
        <w:spacing w:after="240"/>
        <w:rPr>
          <w:lang w:eastAsia="en-GB"/>
        </w:rPr>
      </w:pPr>
      <w:r>
        <w:rPr>
          <w:color w:val="000000"/>
          <w:lang w:eastAsia="en-GB"/>
        </w:rPr>
        <w:t>16 November: WRSE Parliamentary launch event (including SE companies)</w:t>
      </w:r>
    </w:p>
    <w:p w14:paraId="53BB5E28" w14:textId="77777777" w:rsidR="00F7607E" w:rsidRDefault="00F7607E" w:rsidP="00F7607E">
      <w:pPr>
        <w:shd w:val="clear" w:color="auto" w:fill="FFFFFF"/>
        <w:spacing w:after="240"/>
        <w:rPr>
          <w:lang w:eastAsia="en-GB"/>
        </w:rPr>
      </w:pPr>
      <w:r>
        <w:rPr>
          <w:color w:val="000000"/>
          <w:lang w:eastAsia="en-GB"/>
        </w:rPr>
        <w:t>17 November: National Water Resources webinar</w:t>
      </w:r>
    </w:p>
    <w:p w14:paraId="561817D8" w14:textId="77777777" w:rsidR="00F7607E" w:rsidRDefault="00F7607E" w:rsidP="00F7607E">
      <w:pPr>
        <w:shd w:val="clear" w:color="auto" w:fill="FFFFFF"/>
        <w:spacing w:after="240"/>
        <w:rPr>
          <w:lang w:eastAsia="en-GB"/>
        </w:rPr>
      </w:pPr>
      <w:r>
        <w:rPr>
          <w:color w:val="000000"/>
          <w:lang w:eastAsia="en-GB"/>
        </w:rPr>
        <w:lastRenderedPageBreak/>
        <w:t>22 November: WRSE webinar</w:t>
      </w:r>
    </w:p>
    <w:p w14:paraId="7557A836" w14:textId="77777777" w:rsidR="00F7607E" w:rsidRDefault="00F7607E" w:rsidP="00F7607E">
      <w:pPr>
        <w:shd w:val="clear" w:color="auto" w:fill="FFFFFF"/>
        <w:spacing w:after="240"/>
        <w:rPr>
          <w:lang w:eastAsia="en-GB"/>
        </w:rPr>
      </w:pPr>
      <w:r>
        <w:rPr>
          <w:color w:val="000000"/>
          <w:lang w:eastAsia="en-GB"/>
        </w:rPr>
        <w:t>23 November: WRE webinar</w:t>
      </w:r>
    </w:p>
    <w:p w14:paraId="3EDD0B4A" w14:textId="77777777" w:rsidR="00F7607E" w:rsidRDefault="00F7607E" w:rsidP="00F7607E">
      <w:pPr>
        <w:shd w:val="clear" w:color="auto" w:fill="FFFFFF"/>
        <w:spacing w:after="240"/>
        <w:rPr>
          <w:lang w:eastAsia="en-GB"/>
        </w:rPr>
      </w:pPr>
      <w:r>
        <w:rPr>
          <w:color w:val="000000"/>
          <w:lang w:eastAsia="en-GB"/>
        </w:rPr>
        <w:t>28 November: Affinity Water and Thames Water - Water Resources Forum (hybrid event)</w:t>
      </w:r>
    </w:p>
    <w:p w14:paraId="4106F079" w14:textId="77777777" w:rsidR="00F7607E" w:rsidRDefault="00F7607E" w:rsidP="00F7607E">
      <w:pPr>
        <w:shd w:val="clear" w:color="auto" w:fill="FFFFFF"/>
        <w:spacing w:after="240"/>
        <w:rPr>
          <w:lang w:eastAsia="en-GB"/>
        </w:rPr>
      </w:pPr>
      <w:r>
        <w:rPr>
          <w:color w:val="000000"/>
          <w:lang w:eastAsia="en-GB"/>
        </w:rPr>
        <w:t>13 December: Local Authority and Canal community event with focus on the Grand Union Canal Strategic Resource Option</w:t>
      </w:r>
    </w:p>
    <w:p w14:paraId="42441C96" w14:textId="77777777" w:rsidR="00F7607E" w:rsidRDefault="00F7607E" w:rsidP="00F7607E">
      <w:pPr>
        <w:shd w:val="clear" w:color="auto" w:fill="FFFFFF"/>
        <w:spacing w:after="240"/>
        <w:rPr>
          <w:b/>
          <w:bCs/>
          <w:lang w:eastAsia="en-GB"/>
        </w:rPr>
      </w:pPr>
      <w:r>
        <w:rPr>
          <w:b/>
          <w:bCs/>
          <w:color w:val="000000"/>
          <w:lang w:eastAsia="en-GB"/>
        </w:rPr>
        <w:t>Other local events to be confirmed and will be updated on our engagement site.</w:t>
      </w:r>
    </w:p>
    <w:p w14:paraId="4A097D09" w14:textId="77777777" w:rsidR="00F7607E" w:rsidRDefault="00F7607E" w:rsidP="00F7607E">
      <w:pPr>
        <w:shd w:val="clear" w:color="auto" w:fill="FFFFFF"/>
        <w:spacing w:after="240"/>
        <w:rPr>
          <w:lang w:eastAsia="en-GB"/>
        </w:rPr>
      </w:pPr>
      <w:r>
        <w:rPr>
          <w:color w:val="000000"/>
          <w:lang w:eastAsia="en-GB"/>
        </w:rPr>
        <w:t>Kindest regards,</w:t>
      </w:r>
    </w:p>
    <w:p w14:paraId="109FA881" w14:textId="77777777" w:rsidR="00F078D9" w:rsidRDefault="00F078D9"/>
    <w:sectPr w:rsidR="00F078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07E"/>
    <w:rsid w:val="002D4C4B"/>
    <w:rsid w:val="00F078D9"/>
    <w:rsid w:val="00F76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AD9E3"/>
  <w15:chartTrackingRefBased/>
  <w15:docId w15:val="{50205940-CF89-43AA-8C20-3556FD7EF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07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2D4C4B"/>
    <w:pPr>
      <w:spacing w:after="0" w:line="240" w:lineRule="auto"/>
    </w:pPr>
    <w:rPr>
      <w:rFonts w:eastAsiaTheme="minorEastAsia"/>
      <w:sz w:val="21"/>
      <w:szCs w:val="21"/>
    </w:rPr>
    <w:tblPr/>
  </w:style>
  <w:style w:type="character" w:styleId="Hyperlink">
    <w:name w:val="Hyperlink"/>
    <w:basedOn w:val="DefaultParagraphFont"/>
    <w:uiPriority w:val="99"/>
    <w:semiHidden/>
    <w:unhideWhenUsed/>
    <w:rsid w:val="00F7607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29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RMP.Consultation@affinitywater.co.uk" TargetMode="External"/><Relationship Id="rId10" Type="http://schemas.openxmlformats.org/officeDocument/2006/relationships/customXml" Target="../customXml/item3.xml"/><Relationship Id="rId4" Type="http://schemas.openxmlformats.org/officeDocument/2006/relationships/hyperlink" Target="https://affinitywater.uk.engagementhq.com/wrmp"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5" ma:contentTypeDescription="Create a new document." ma:contentTypeScope="" ma:versionID="c9c834d01f88bb25feebf02e416f8916">
  <xsd:schema xmlns:xsd="http://www.w3.org/2001/XMLSchema" xmlns:xs="http://www.w3.org/2001/XMLSchema" xmlns:p="http://schemas.microsoft.com/office/2006/metadata/properties" xmlns:ns2="ca27f8c3-16d8-4391-8356-02d48a5afad6" xmlns:ns3="88f58032-e629-48a6-aea7-046c88153a41" targetNamespace="http://schemas.microsoft.com/office/2006/metadata/properties" ma:root="true" ma:fieldsID="bc9ab01e5fe53b268b37019327c1f2f9" ns2:_="" ns3:_="">
    <xsd:import namespace="ca27f8c3-16d8-4391-8356-02d48a5afad6"/>
    <xsd:import namespace="88f58032-e629-48a6-aea7-046c88153a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950611-5544-47b2-a319-7e574687b5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f58032-e629-48a6-aea7-046c88153a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1e35a0-fb86-4294-b4dd-5bcd95902d61}" ma:internalName="TaxCatchAll" ma:showField="CatchAllData" ma:web="88f58032-e629-48a6-aea7-046c88153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8f58032-e629-48a6-aea7-046c88153a41" xsi:nil="true"/>
    <lcf76f155ced4ddcb4097134ff3c332f xmlns="ca27f8c3-16d8-4391-8356-02d48a5afa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0A29EA-BD3A-4821-97A6-8AF5E0C18EBB}"/>
</file>

<file path=customXml/itemProps2.xml><?xml version="1.0" encoding="utf-8"?>
<ds:datastoreItem xmlns:ds="http://schemas.openxmlformats.org/officeDocument/2006/customXml" ds:itemID="{0FA3E46A-C9F8-499D-B56B-022B7399AEA6}"/>
</file>

<file path=customXml/itemProps3.xml><?xml version="1.0" encoding="utf-8"?>
<ds:datastoreItem xmlns:ds="http://schemas.openxmlformats.org/officeDocument/2006/customXml" ds:itemID="{E728992B-3B06-422F-8D2E-88959B19C47B}"/>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1973</Characters>
  <Application>Microsoft Office Word</Application>
  <DocSecurity>0</DocSecurity>
  <Lines>16</Lines>
  <Paragraphs>4</Paragraphs>
  <ScaleCrop>false</ScaleCrop>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NMPC</dc:creator>
  <cp:keywords/>
  <dc:description/>
  <cp:lastModifiedBy>Clerk NMPC</cp:lastModifiedBy>
  <cp:revision>1</cp:revision>
  <dcterms:created xsi:type="dcterms:W3CDTF">2022-11-14T14:19:00Z</dcterms:created>
  <dcterms:modified xsi:type="dcterms:W3CDTF">2022-11-14T14:19:00Z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0x010100B1A4DFA9D84D934ABA5CA9D9AF4CDC89</vt:lpwstr>
  </property>
</Properties>
</file>