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FFCD" w14:textId="77777777" w:rsidR="00A26182" w:rsidRDefault="00A26182" w:rsidP="000220A6">
      <w:pPr>
        <w:pStyle w:val="Heading1"/>
        <w:jc w:val="center"/>
        <w:rPr>
          <w:rFonts w:asciiTheme="minorHAnsi" w:hAnsiTheme="minorHAnsi" w:cstheme="minorHAnsi"/>
        </w:rPr>
      </w:pPr>
    </w:p>
    <w:p w14:paraId="2B3CC368" w14:textId="74FAB141" w:rsidR="00F31B18" w:rsidRDefault="00D939EE" w:rsidP="000220A6">
      <w:pPr>
        <w:pStyle w:val="Heading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F2DC2D7" wp14:editId="59D72A38">
            <wp:extent cx="5731510" cy="942975"/>
            <wp:effectExtent l="0" t="0" r="2540" b="952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88444" w14:textId="51AE6A9C" w:rsidR="008B6F8D" w:rsidRPr="00C77F4A" w:rsidRDefault="008B6F8D" w:rsidP="00C77F4A">
      <w:pPr>
        <w:pStyle w:val="Heading1"/>
        <w:jc w:val="center"/>
      </w:pPr>
      <w:r w:rsidRPr="00C77F4A">
        <w:t>Full Parish Council Meeting Minutes</w:t>
      </w:r>
    </w:p>
    <w:p w14:paraId="7230F9BC" w14:textId="0894FEF7" w:rsidR="008B6F8D" w:rsidRPr="006D62E4" w:rsidRDefault="00A3564E" w:rsidP="00D939EE">
      <w:pPr>
        <w:pStyle w:val="Heading1"/>
        <w:jc w:val="center"/>
      </w:pPr>
      <w:r>
        <w:t>1</w:t>
      </w:r>
      <w:r w:rsidR="005D34EB">
        <w:t>4</w:t>
      </w:r>
      <w:r w:rsidRPr="00A3564E">
        <w:rPr>
          <w:vertAlign w:val="superscript"/>
        </w:rPr>
        <w:t>th</w:t>
      </w:r>
      <w:r>
        <w:t xml:space="preserve"> </w:t>
      </w:r>
      <w:r w:rsidR="005D34EB">
        <w:t xml:space="preserve">February </w:t>
      </w:r>
      <w:r>
        <w:t>2022</w:t>
      </w:r>
      <w:r w:rsidR="00283E3F">
        <w:t xml:space="preserve"> 8.00pm</w:t>
      </w:r>
    </w:p>
    <w:p w14:paraId="6C67A079" w14:textId="1B48401A" w:rsidR="00C07D81" w:rsidRPr="006D62E4" w:rsidRDefault="00DB7880" w:rsidP="008B6F8D">
      <w:pPr>
        <w:spacing w:after="0"/>
        <w:jc w:val="center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h</w:t>
      </w:r>
      <w:r w:rsidR="004828C8">
        <w:rPr>
          <w:rFonts w:cstheme="minorHAnsi"/>
          <w:bCs/>
          <w:color w:val="000000" w:themeColor="text1"/>
          <w:sz w:val="24"/>
          <w:szCs w:val="24"/>
        </w:rPr>
        <w:t xml:space="preserve">eld at </w:t>
      </w:r>
      <w:r w:rsidR="00CF5679">
        <w:rPr>
          <w:rFonts w:cstheme="minorHAnsi"/>
          <w:bCs/>
          <w:color w:val="000000" w:themeColor="text1"/>
          <w:sz w:val="24"/>
          <w:szCs w:val="24"/>
        </w:rPr>
        <w:t>Nash Mills Village Hall</w:t>
      </w:r>
    </w:p>
    <w:p w14:paraId="5BE9851A" w14:textId="57060479" w:rsidR="008B6F8D" w:rsidRDefault="008B6F8D" w:rsidP="00C9366B">
      <w:pPr>
        <w:pStyle w:val="Heading3"/>
        <w:rPr>
          <w:rStyle w:val="Strong"/>
          <w:color w:val="auto"/>
        </w:rPr>
      </w:pPr>
      <w:r w:rsidRPr="00BF069B">
        <w:rPr>
          <w:rStyle w:val="Strong"/>
          <w:color w:val="auto"/>
        </w:rPr>
        <w:t>Present</w:t>
      </w:r>
    </w:p>
    <w:p w14:paraId="1CE67F62" w14:textId="26456406" w:rsidR="005D34EB" w:rsidRPr="00D569E1" w:rsidRDefault="005D34EB" w:rsidP="005D34EB">
      <w:pPr>
        <w:spacing w:after="0"/>
        <w:rPr>
          <w:sz w:val="24"/>
          <w:szCs w:val="24"/>
        </w:rPr>
      </w:pPr>
      <w:r w:rsidRPr="00D569E1">
        <w:rPr>
          <w:sz w:val="24"/>
          <w:szCs w:val="24"/>
        </w:rPr>
        <w:t>Councillor Lisa Bayley (Chairman)</w:t>
      </w:r>
    </w:p>
    <w:p w14:paraId="218ED312" w14:textId="175C6001" w:rsidR="0093656A" w:rsidRPr="00D569E1" w:rsidRDefault="0093656A" w:rsidP="005D34EB">
      <w:pPr>
        <w:spacing w:after="0"/>
        <w:rPr>
          <w:sz w:val="24"/>
          <w:szCs w:val="24"/>
        </w:rPr>
      </w:pPr>
      <w:r w:rsidRPr="00D569E1">
        <w:rPr>
          <w:sz w:val="24"/>
          <w:szCs w:val="24"/>
        </w:rPr>
        <w:t xml:space="preserve">Councillor </w:t>
      </w:r>
      <w:r w:rsidR="006D62E4" w:rsidRPr="00D569E1">
        <w:rPr>
          <w:sz w:val="24"/>
          <w:szCs w:val="24"/>
        </w:rPr>
        <w:t>Michele Berkeley</w:t>
      </w:r>
      <w:r w:rsidRPr="00D569E1">
        <w:rPr>
          <w:sz w:val="24"/>
          <w:szCs w:val="24"/>
        </w:rPr>
        <w:t xml:space="preserve"> </w:t>
      </w:r>
    </w:p>
    <w:p w14:paraId="4DDBD184" w14:textId="6CF4F9CE" w:rsidR="006D62E4" w:rsidRPr="00D569E1" w:rsidRDefault="006D62E4" w:rsidP="005D34EB">
      <w:pPr>
        <w:spacing w:after="0"/>
        <w:rPr>
          <w:sz w:val="24"/>
          <w:szCs w:val="24"/>
        </w:rPr>
      </w:pPr>
      <w:r w:rsidRPr="00D569E1">
        <w:rPr>
          <w:sz w:val="24"/>
          <w:szCs w:val="24"/>
        </w:rPr>
        <w:t>Councillor Alan Briggs</w:t>
      </w:r>
    </w:p>
    <w:p w14:paraId="1B55D54C" w14:textId="7EFF897F" w:rsidR="006D62E4" w:rsidRPr="00D569E1" w:rsidRDefault="006D62E4" w:rsidP="005D34EB">
      <w:pPr>
        <w:spacing w:after="0"/>
        <w:rPr>
          <w:sz w:val="24"/>
          <w:szCs w:val="24"/>
        </w:rPr>
      </w:pPr>
      <w:r w:rsidRPr="00D569E1">
        <w:rPr>
          <w:sz w:val="24"/>
          <w:szCs w:val="24"/>
        </w:rPr>
        <w:t>Councillor Nicola Cobb</w:t>
      </w:r>
    </w:p>
    <w:p w14:paraId="2C4AD3C9" w14:textId="4F1AF5BF" w:rsidR="002C2062" w:rsidRPr="00D569E1" w:rsidRDefault="002C2062" w:rsidP="005D34EB">
      <w:pPr>
        <w:spacing w:after="0"/>
        <w:rPr>
          <w:sz w:val="24"/>
          <w:szCs w:val="24"/>
        </w:rPr>
      </w:pPr>
      <w:r w:rsidRPr="00D569E1">
        <w:rPr>
          <w:sz w:val="24"/>
          <w:szCs w:val="24"/>
        </w:rPr>
        <w:t>Councillor Steve Roberts</w:t>
      </w:r>
    </w:p>
    <w:p w14:paraId="585289BC" w14:textId="021698B9" w:rsidR="005D34EB" w:rsidRPr="00D569E1" w:rsidRDefault="005D34EB" w:rsidP="005D34EB">
      <w:pPr>
        <w:spacing w:after="0"/>
        <w:rPr>
          <w:sz w:val="24"/>
          <w:szCs w:val="24"/>
        </w:rPr>
      </w:pPr>
      <w:r w:rsidRPr="00D569E1">
        <w:rPr>
          <w:sz w:val="24"/>
          <w:szCs w:val="24"/>
        </w:rPr>
        <w:t>Councillor Emily Tout</w:t>
      </w:r>
    </w:p>
    <w:p w14:paraId="412E77FF" w14:textId="3C4A2EE8" w:rsidR="008B6F8D" w:rsidRPr="00D569E1" w:rsidRDefault="008B6F8D" w:rsidP="002C5961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D569E1">
        <w:rPr>
          <w:rFonts w:asciiTheme="majorHAnsi" w:hAnsiTheme="majorHAnsi"/>
          <w:b/>
          <w:bCs/>
          <w:sz w:val="24"/>
          <w:szCs w:val="24"/>
        </w:rPr>
        <w:t>In Attendance</w:t>
      </w:r>
    </w:p>
    <w:p w14:paraId="7A2E8DE8" w14:textId="57C1250B" w:rsidR="008B6F8D" w:rsidRPr="00D569E1" w:rsidRDefault="008B6F8D" w:rsidP="002C5961">
      <w:pPr>
        <w:spacing w:after="0"/>
        <w:rPr>
          <w:sz w:val="24"/>
          <w:szCs w:val="24"/>
        </w:rPr>
      </w:pPr>
      <w:r w:rsidRPr="00D569E1">
        <w:rPr>
          <w:sz w:val="24"/>
          <w:szCs w:val="24"/>
        </w:rPr>
        <w:t>Nikki Bugden (</w:t>
      </w:r>
      <w:r w:rsidR="00846AA9" w:rsidRPr="00D569E1">
        <w:rPr>
          <w:sz w:val="24"/>
          <w:szCs w:val="24"/>
        </w:rPr>
        <w:t>Clerk</w:t>
      </w:r>
      <w:r w:rsidRPr="00D569E1">
        <w:rPr>
          <w:sz w:val="24"/>
          <w:szCs w:val="24"/>
        </w:rPr>
        <w:t>)</w:t>
      </w:r>
    </w:p>
    <w:p w14:paraId="27B7042B" w14:textId="6F1933F1" w:rsidR="00A3564E" w:rsidRPr="00D569E1" w:rsidRDefault="00D569E1" w:rsidP="002C5961">
      <w:pPr>
        <w:spacing w:after="0"/>
        <w:rPr>
          <w:sz w:val="24"/>
          <w:szCs w:val="24"/>
        </w:rPr>
      </w:pPr>
      <w:r w:rsidRPr="00D569E1">
        <w:rPr>
          <w:sz w:val="24"/>
          <w:szCs w:val="24"/>
        </w:rPr>
        <w:t>2</w:t>
      </w:r>
      <w:r w:rsidR="00A3564E" w:rsidRPr="00D569E1">
        <w:rPr>
          <w:sz w:val="24"/>
          <w:szCs w:val="24"/>
        </w:rPr>
        <w:t xml:space="preserve"> member</w:t>
      </w:r>
      <w:r w:rsidRPr="00D569E1">
        <w:rPr>
          <w:sz w:val="24"/>
          <w:szCs w:val="24"/>
        </w:rPr>
        <w:t>s</w:t>
      </w:r>
      <w:r w:rsidR="00A3564E" w:rsidRPr="00D569E1">
        <w:rPr>
          <w:sz w:val="24"/>
          <w:szCs w:val="24"/>
        </w:rPr>
        <w:t xml:space="preserve"> of the public</w:t>
      </w:r>
    </w:p>
    <w:p w14:paraId="0AF3B21A" w14:textId="77777777" w:rsidR="005D34EB" w:rsidRPr="00D569E1" w:rsidRDefault="005D34EB" w:rsidP="005D34EB">
      <w:pPr>
        <w:pStyle w:val="Heading6"/>
        <w:rPr>
          <w:b/>
          <w:color w:val="auto"/>
          <w:sz w:val="28"/>
          <w:szCs w:val="28"/>
          <w:u w:val="single"/>
        </w:rPr>
      </w:pPr>
      <w:r w:rsidRPr="00D569E1">
        <w:rPr>
          <w:b/>
          <w:color w:val="auto"/>
          <w:sz w:val="28"/>
          <w:szCs w:val="28"/>
          <w:u w:val="single"/>
        </w:rPr>
        <w:t>AGENDA</w:t>
      </w:r>
    </w:p>
    <w:p w14:paraId="42044CD0" w14:textId="77777777" w:rsidR="005D34EB" w:rsidRPr="00D569E1" w:rsidRDefault="005D34EB" w:rsidP="005D34EB">
      <w:pPr>
        <w:pStyle w:val="Heading3"/>
        <w:rPr>
          <w:b/>
          <w:bCs/>
          <w:color w:val="auto"/>
        </w:rPr>
      </w:pPr>
      <w:r w:rsidRPr="00D569E1">
        <w:rPr>
          <w:b/>
          <w:bCs/>
          <w:color w:val="auto"/>
        </w:rPr>
        <w:t>22/020/FPC     Apologies</w:t>
      </w:r>
    </w:p>
    <w:p w14:paraId="3A039856" w14:textId="1C81DDF6" w:rsidR="005D34EB" w:rsidRPr="00D569E1" w:rsidRDefault="005D34EB" w:rsidP="005D34EB">
      <w:pPr>
        <w:spacing w:after="0"/>
        <w:rPr>
          <w:sz w:val="24"/>
          <w:szCs w:val="24"/>
        </w:rPr>
      </w:pPr>
      <w:r w:rsidRPr="00D569E1">
        <w:rPr>
          <w:sz w:val="24"/>
          <w:szCs w:val="24"/>
        </w:rPr>
        <w:t>Councillor Mandy Lester</w:t>
      </w:r>
      <w:r w:rsidR="00D569E1" w:rsidRPr="00D569E1">
        <w:rPr>
          <w:sz w:val="24"/>
          <w:szCs w:val="24"/>
        </w:rPr>
        <w:t xml:space="preserve">, Cllr Jan Maddern. </w:t>
      </w:r>
      <w:r w:rsidRPr="00D569E1">
        <w:rPr>
          <w:sz w:val="24"/>
          <w:szCs w:val="24"/>
        </w:rPr>
        <w:t>Apologies received and duly noted</w:t>
      </w:r>
    </w:p>
    <w:p w14:paraId="36F7EDBD" w14:textId="77777777" w:rsidR="005D34EB" w:rsidRPr="00D569E1" w:rsidRDefault="005D34EB" w:rsidP="005D34EB">
      <w:pPr>
        <w:pStyle w:val="Heading3"/>
        <w:rPr>
          <w:b/>
          <w:bCs/>
          <w:color w:val="auto"/>
        </w:rPr>
      </w:pPr>
      <w:r w:rsidRPr="00D569E1">
        <w:rPr>
          <w:b/>
          <w:bCs/>
          <w:color w:val="auto"/>
        </w:rPr>
        <w:t>22/021/FPC     Interests</w:t>
      </w:r>
    </w:p>
    <w:p w14:paraId="606844F9" w14:textId="4418DA84" w:rsidR="005D34EB" w:rsidRPr="00D569E1" w:rsidRDefault="005D34EB" w:rsidP="005D34EB">
      <w:pPr>
        <w:spacing w:after="0"/>
        <w:rPr>
          <w:sz w:val="24"/>
          <w:szCs w:val="24"/>
        </w:rPr>
      </w:pPr>
      <w:r w:rsidRPr="00D569E1">
        <w:rPr>
          <w:sz w:val="24"/>
          <w:szCs w:val="24"/>
        </w:rPr>
        <w:t>To receive any declarations of interest for items on the agenda or requests for dispensation.</w:t>
      </w:r>
    </w:p>
    <w:p w14:paraId="0883D0F3" w14:textId="241581AC" w:rsidR="005D34EB" w:rsidRPr="00BA4062" w:rsidRDefault="005D34EB" w:rsidP="005D34EB">
      <w:pPr>
        <w:spacing w:after="0"/>
        <w:rPr>
          <w:sz w:val="24"/>
          <w:szCs w:val="24"/>
        </w:rPr>
      </w:pPr>
      <w:r w:rsidRPr="00D569E1">
        <w:rPr>
          <w:sz w:val="24"/>
          <w:szCs w:val="24"/>
        </w:rPr>
        <w:t>No declarations made.</w:t>
      </w:r>
    </w:p>
    <w:p w14:paraId="1B2AF214" w14:textId="77777777" w:rsidR="005D34EB" w:rsidRPr="00BA4062" w:rsidRDefault="005D34EB" w:rsidP="005D34EB">
      <w:pPr>
        <w:pStyle w:val="Heading3"/>
        <w:rPr>
          <w:b/>
          <w:bCs/>
          <w:color w:val="auto"/>
        </w:rPr>
      </w:pPr>
      <w:r w:rsidRPr="00BA4062">
        <w:rPr>
          <w:b/>
          <w:bCs/>
          <w:color w:val="auto"/>
        </w:rPr>
        <w:t>22/0</w:t>
      </w:r>
      <w:r>
        <w:rPr>
          <w:b/>
          <w:bCs/>
          <w:color w:val="auto"/>
        </w:rPr>
        <w:t>22</w:t>
      </w:r>
      <w:r w:rsidRPr="00BA4062">
        <w:rPr>
          <w:b/>
          <w:bCs/>
          <w:color w:val="auto"/>
        </w:rPr>
        <w:t>/FPC     Minutes</w:t>
      </w:r>
    </w:p>
    <w:p w14:paraId="5995B923" w14:textId="0A2E7B7C" w:rsidR="005D34EB" w:rsidRPr="00BA4062" w:rsidRDefault="005D34EB" w:rsidP="005D34EB">
      <w:pPr>
        <w:spacing w:after="0"/>
        <w:rPr>
          <w:sz w:val="24"/>
          <w:szCs w:val="24"/>
        </w:rPr>
      </w:pPr>
      <w:r w:rsidRPr="00BA4062">
        <w:rPr>
          <w:sz w:val="24"/>
          <w:szCs w:val="24"/>
        </w:rPr>
        <w:t xml:space="preserve">To confirm the minutes of the following </w:t>
      </w:r>
      <w:r w:rsidR="00A60BEE">
        <w:rPr>
          <w:sz w:val="24"/>
          <w:szCs w:val="24"/>
        </w:rPr>
        <w:t>m</w:t>
      </w:r>
      <w:r w:rsidRPr="00BA4062">
        <w:rPr>
          <w:sz w:val="24"/>
          <w:szCs w:val="24"/>
        </w:rPr>
        <w:t>eeting(s) as a true and accurate record of proceedings.</w:t>
      </w:r>
    </w:p>
    <w:p w14:paraId="5FEC65AE" w14:textId="77777777" w:rsidR="005D34EB" w:rsidRPr="00B86C4D" w:rsidRDefault="005D34EB" w:rsidP="005D34EB">
      <w:pPr>
        <w:spacing w:after="0"/>
        <w:rPr>
          <w:b/>
          <w:bCs/>
          <w:sz w:val="24"/>
          <w:szCs w:val="24"/>
        </w:rPr>
      </w:pPr>
      <w:r w:rsidRPr="00B86C4D">
        <w:rPr>
          <w:b/>
          <w:bCs/>
          <w:sz w:val="24"/>
          <w:szCs w:val="24"/>
        </w:rPr>
        <w:t>10</w:t>
      </w:r>
      <w:r w:rsidRPr="00B86C4D">
        <w:rPr>
          <w:b/>
          <w:bCs/>
          <w:sz w:val="24"/>
          <w:szCs w:val="24"/>
          <w:vertAlign w:val="superscript"/>
        </w:rPr>
        <w:t>th</w:t>
      </w:r>
      <w:r w:rsidRPr="00B86C4D">
        <w:rPr>
          <w:b/>
          <w:bCs/>
          <w:sz w:val="24"/>
          <w:szCs w:val="24"/>
        </w:rPr>
        <w:t xml:space="preserve"> January 2022</w:t>
      </w:r>
    </w:p>
    <w:p w14:paraId="0B05A89E" w14:textId="5CA8F574" w:rsidR="005D34EB" w:rsidRDefault="005D34EB" w:rsidP="005D34EB">
      <w:pPr>
        <w:spacing w:after="0"/>
        <w:rPr>
          <w:i/>
          <w:iCs/>
          <w:sz w:val="24"/>
          <w:szCs w:val="24"/>
        </w:rPr>
      </w:pPr>
      <w:r w:rsidRPr="00A85AC3">
        <w:rPr>
          <w:i/>
          <w:iCs/>
          <w:sz w:val="24"/>
          <w:szCs w:val="24"/>
        </w:rPr>
        <w:t>Please note clerks’ amendment to the date noted under agenda point 22/012/FPC</w:t>
      </w:r>
      <w:r>
        <w:rPr>
          <w:i/>
          <w:iCs/>
          <w:sz w:val="24"/>
          <w:szCs w:val="24"/>
        </w:rPr>
        <w:t xml:space="preserve"> (correction to financial year)</w:t>
      </w:r>
    </w:p>
    <w:p w14:paraId="3AE0B633" w14:textId="461D76B3" w:rsidR="005D34EB" w:rsidRPr="004B1719" w:rsidRDefault="005D34EB" w:rsidP="005D34EB">
      <w:pPr>
        <w:spacing w:after="0"/>
        <w:rPr>
          <w:sz w:val="24"/>
          <w:szCs w:val="24"/>
        </w:rPr>
      </w:pPr>
      <w:r w:rsidRPr="004B1719">
        <w:rPr>
          <w:b/>
          <w:bCs/>
          <w:sz w:val="24"/>
          <w:szCs w:val="24"/>
        </w:rPr>
        <w:t>Resolved</w:t>
      </w:r>
      <w:r w:rsidRPr="004B1719">
        <w:rPr>
          <w:sz w:val="24"/>
          <w:szCs w:val="24"/>
        </w:rPr>
        <w:t xml:space="preserve">, </w:t>
      </w:r>
      <w:r w:rsidRPr="00E62B6F">
        <w:rPr>
          <w:sz w:val="24"/>
          <w:szCs w:val="24"/>
        </w:rPr>
        <w:t>proposed Cllr B</w:t>
      </w:r>
      <w:r w:rsidR="00E62B6F" w:rsidRPr="00E62B6F">
        <w:rPr>
          <w:sz w:val="24"/>
          <w:szCs w:val="24"/>
        </w:rPr>
        <w:t>ayley</w:t>
      </w:r>
      <w:r w:rsidRPr="00E62B6F">
        <w:rPr>
          <w:sz w:val="24"/>
          <w:szCs w:val="24"/>
        </w:rPr>
        <w:t xml:space="preserve">, seconded Cllr </w:t>
      </w:r>
      <w:r w:rsidR="00E62B6F" w:rsidRPr="00E62B6F">
        <w:rPr>
          <w:sz w:val="24"/>
          <w:szCs w:val="24"/>
        </w:rPr>
        <w:t>Briggs</w:t>
      </w:r>
      <w:r w:rsidRPr="00E62B6F">
        <w:rPr>
          <w:sz w:val="24"/>
          <w:szCs w:val="24"/>
        </w:rPr>
        <w:t xml:space="preserve"> that the minutes </w:t>
      </w:r>
      <w:r w:rsidR="00E62B6F" w:rsidRPr="00E62B6F">
        <w:rPr>
          <w:sz w:val="24"/>
          <w:szCs w:val="24"/>
        </w:rPr>
        <w:t xml:space="preserve">with the clerk’s amendment </w:t>
      </w:r>
      <w:r w:rsidRPr="00E62B6F">
        <w:rPr>
          <w:sz w:val="24"/>
          <w:szCs w:val="24"/>
        </w:rPr>
        <w:t>were a true and accurate record of proceedings and duly signed</w:t>
      </w:r>
      <w:r w:rsidRPr="004B1719">
        <w:rPr>
          <w:sz w:val="24"/>
          <w:szCs w:val="24"/>
        </w:rPr>
        <w:t xml:space="preserve"> by Cllr </w:t>
      </w:r>
      <w:r>
        <w:rPr>
          <w:sz w:val="24"/>
          <w:szCs w:val="24"/>
        </w:rPr>
        <w:t xml:space="preserve">Bayley </w:t>
      </w:r>
      <w:r w:rsidRPr="004B1719">
        <w:rPr>
          <w:sz w:val="24"/>
          <w:szCs w:val="24"/>
        </w:rPr>
        <w:t>as Chairman. Unanimous decision.</w:t>
      </w:r>
    </w:p>
    <w:p w14:paraId="73227828" w14:textId="77777777" w:rsidR="005D34EB" w:rsidRPr="00BA4062" w:rsidRDefault="005D34EB" w:rsidP="005D34EB">
      <w:pPr>
        <w:pStyle w:val="Heading3"/>
        <w:rPr>
          <w:b/>
          <w:bCs/>
        </w:rPr>
      </w:pPr>
      <w:r w:rsidRPr="00BA4062">
        <w:rPr>
          <w:b/>
          <w:bCs/>
          <w:color w:val="auto"/>
        </w:rPr>
        <w:t>22/0</w:t>
      </w:r>
      <w:r>
        <w:rPr>
          <w:b/>
          <w:bCs/>
          <w:color w:val="auto"/>
        </w:rPr>
        <w:t>23</w:t>
      </w:r>
      <w:r w:rsidRPr="00BA4062">
        <w:rPr>
          <w:b/>
          <w:bCs/>
          <w:color w:val="auto"/>
        </w:rPr>
        <w:t>/FPC     Reports to Council (information only no actions arising unless separately detailed below)</w:t>
      </w:r>
    </w:p>
    <w:p w14:paraId="0C6890AB" w14:textId="77777777" w:rsidR="005D34EB" w:rsidRPr="00BA4062" w:rsidRDefault="005D34EB" w:rsidP="005D34EB">
      <w:pPr>
        <w:spacing w:after="0"/>
        <w:rPr>
          <w:b/>
          <w:bCs/>
          <w:sz w:val="24"/>
          <w:szCs w:val="24"/>
        </w:rPr>
      </w:pPr>
      <w:r w:rsidRPr="00BA4062">
        <w:rPr>
          <w:sz w:val="24"/>
          <w:szCs w:val="24"/>
        </w:rPr>
        <w:t xml:space="preserve">Crime Report (PCSO Keir Simpson) </w:t>
      </w:r>
      <w:r w:rsidRPr="00BA4062">
        <w:rPr>
          <w:b/>
          <w:bCs/>
          <w:sz w:val="24"/>
          <w:szCs w:val="24"/>
        </w:rPr>
        <w:t>Appendix 1</w:t>
      </w:r>
    </w:p>
    <w:p w14:paraId="2282A699" w14:textId="0A2A5080" w:rsidR="005D34EB" w:rsidRDefault="005D34EB" w:rsidP="005D34EB">
      <w:pPr>
        <w:spacing w:after="0"/>
        <w:rPr>
          <w:b/>
          <w:bCs/>
          <w:sz w:val="24"/>
          <w:szCs w:val="24"/>
        </w:rPr>
      </w:pPr>
      <w:r w:rsidRPr="00BA4062">
        <w:rPr>
          <w:sz w:val="24"/>
          <w:szCs w:val="24"/>
        </w:rPr>
        <w:t xml:space="preserve">Clerk Report- circulated. </w:t>
      </w:r>
      <w:r w:rsidRPr="00BA4062">
        <w:rPr>
          <w:b/>
          <w:bCs/>
          <w:sz w:val="24"/>
          <w:szCs w:val="24"/>
        </w:rPr>
        <w:t>Appendix 2</w:t>
      </w:r>
    </w:p>
    <w:p w14:paraId="145F02FD" w14:textId="27C001F6" w:rsidR="005D34EB" w:rsidRDefault="005D34EB" w:rsidP="005D34EB">
      <w:pPr>
        <w:spacing w:after="0"/>
        <w:rPr>
          <w:sz w:val="24"/>
          <w:szCs w:val="24"/>
        </w:rPr>
      </w:pPr>
      <w:r w:rsidRPr="001E5927">
        <w:rPr>
          <w:sz w:val="24"/>
          <w:szCs w:val="24"/>
        </w:rPr>
        <w:t xml:space="preserve">Reports received, </w:t>
      </w:r>
      <w:r w:rsidR="00E62B6F" w:rsidRPr="001E5927">
        <w:rPr>
          <w:sz w:val="24"/>
          <w:szCs w:val="24"/>
        </w:rPr>
        <w:t xml:space="preserve">clerk asked to clarify </w:t>
      </w:r>
      <w:r w:rsidR="001E5927">
        <w:rPr>
          <w:sz w:val="24"/>
          <w:szCs w:val="24"/>
        </w:rPr>
        <w:t xml:space="preserve">with the PCSO </w:t>
      </w:r>
      <w:r w:rsidR="00E62B6F" w:rsidRPr="001E5927">
        <w:rPr>
          <w:sz w:val="24"/>
          <w:szCs w:val="24"/>
        </w:rPr>
        <w:t xml:space="preserve">whether the </w:t>
      </w:r>
      <w:r w:rsidR="00DF1265" w:rsidRPr="001E5927">
        <w:rPr>
          <w:sz w:val="24"/>
          <w:szCs w:val="24"/>
        </w:rPr>
        <w:t xml:space="preserve">crimes reported for February were all </w:t>
      </w:r>
      <w:r w:rsidR="001E5927" w:rsidRPr="001E5927">
        <w:rPr>
          <w:sz w:val="24"/>
          <w:szCs w:val="24"/>
        </w:rPr>
        <w:t>related or separate cases.</w:t>
      </w:r>
      <w:r w:rsidR="00F71046">
        <w:rPr>
          <w:sz w:val="24"/>
          <w:szCs w:val="24"/>
        </w:rPr>
        <w:t xml:space="preserve"> Clerk asked to query with C/Cllr why no notification was received for the recent closure of B</w:t>
      </w:r>
      <w:r w:rsidR="007930D8">
        <w:rPr>
          <w:sz w:val="24"/>
          <w:szCs w:val="24"/>
        </w:rPr>
        <w:t>elswains</w:t>
      </w:r>
      <w:r w:rsidR="00F71046">
        <w:rPr>
          <w:sz w:val="24"/>
          <w:szCs w:val="24"/>
        </w:rPr>
        <w:t xml:space="preserve"> Lane.</w:t>
      </w:r>
    </w:p>
    <w:p w14:paraId="122FA60C" w14:textId="62FA59A7" w:rsidR="00F71046" w:rsidRPr="005D34EB" w:rsidRDefault="00F71046" w:rsidP="005D34EB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2E628A">
        <w:rPr>
          <w:sz w:val="24"/>
          <w:szCs w:val="24"/>
        </w:rPr>
        <w:t xml:space="preserve">lerk notified Council (at C/Cllr request) that the </w:t>
      </w:r>
      <w:r w:rsidR="00871531">
        <w:rPr>
          <w:sz w:val="24"/>
          <w:szCs w:val="24"/>
        </w:rPr>
        <w:t xml:space="preserve">full </w:t>
      </w:r>
      <w:r w:rsidR="002E628A">
        <w:rPr>
          <w:sz w:val="24"/>
          <w:szCs w:val="24"/>
        </w:rPr>
        <w:t xml:space="preserve">Highways Locality Budget for next year 2022/23 was already </w:t>
      </w:r>
      <w:r w:rsidR="00871531">
        <w:rPr>
          <w:sz w:val="24"/>
          <w:szCs w:val="24"/>
        </w:rPr>
        <w:t>allocated to a road safety project outside of the parish.</w:t>
      </w:r>
    </w:p>
    <w:p w14:paraId="093DF116" w14:textId="77777777" w:rsidR="005D34EB" w:rsidRPr="00BA4062" w:rsidRDefault="005D34EB" w:rsidP="005D34EB">
      <w:pPr>
        <w:pStyle w:val="Heading3"/>
        <w:rPr>
          <w:b/>
          <w:bCs/>
          <w:color w:val="auto"/>
          <w:sz w:val="28"/>
          <w:szCs w:val="28"/>
          <w:u w:val="single"/>
        </w:rPr>
      </w:pPr>
      <w:r w:rsidRPr="00BA4062">
        <w:rPr>
          <w:b/>
          <w:bCs/>
          <w:color w:val="auto"/>
          <w:sz w:val="28"/>
          <w:szCs w:val="28"/>
          <w:u w:val="single"/>
        </w:rPr>
        <w:lastRenderedPageBreak/>
        <w:t>PUBLIC PARTICIPATION 15 MINUTES TOTAL (MAX 3 MINS PER PERSON)</w:t>
      </w:r>
    </w:p>
    <w:p w14:paraId="285680A2" w14:textId="51281331" w:rsidR="005D34EB" w:rsidRPr="00BA4062" w:rsidRDefault="005D34EB" w:rsidP="005D34EB">
      <w:pPr>
        <w:pStyle w:val="Heading3"/>
        <w:rPr>
          <w:b/>
          <w:bCs/>
          <w:color w:val="auto"/>
        </w:rPr>
      </w:pPr>
      <w:r w:rsidRPr="00BA4062">
        <w:rPr>
          <w:b/>
          <w:bCs/>
          <w:color w:val="auto"/>
        </w:rPr>
        <w:t>22/0</w:t>
      </w:r>
      <w:r>
        <w:rPr>
          <w:b/>
          <w:bCs/>
          <w:color w:val="auto"/>
        </w:rPr>
        <w:t>24</w:t>
      </w:r>
      <w:r w:rsidRPr="00BA4062">
        <w:rPr>
          <w:b/>
          <w:bCs/>
          <w:color w:val="auto"/>
        </w:rPr>
        <w:t xml:space="preserve">/FPC     </w:t>
      </w:r>
      <w:r w:rsidRPr="001E5927">
        <w:rPr>
          <w:color w:val="auto"/>
        </w:rPr>
        <w:t xml:space="preserve">Public Issues/Participation </w:t>
      </w:r>
      <w:r w:rsidR="001E5927" w:rsidRPr="001E5927">
        <w:rPr>
          <w:color w:val="auto"/>
        </w:rPr>
        <w:t>– no one registered to speak.</w:t>
      </w:r>
    </w:p>
    <w:p w14:paraId="7D90145D" w14:textId="77777777" w:rsidR="005D34EB" w:rsidRPr="00BA4062" w:rsidRDefault="005D34EB" w:rsidP="005D34EB">
      <w:pPr>
        <w:pStyle w:val="Heading3"/>
        <w:rPr>
          <w:b/>
          <w:bCs/>
          <w:color w:val="auto"/>
          <w:sz w:val="28"/>
          <w:szCs w:val="28"/>
          <w:u w:val="single"/>
        </w:rPr>
      </w:pPr>
      <w:r w:rsidRPr="00BA4062">
        <w:rPr>
          <w:b/>
          <w:bCs/>
          <w:color w:val="auto"/>
          <w:sz w:val="28"/>
          <w:szCs w:val="28"/>
          <w:u w:val="single"/>
        </w:rPr>
        <w:t>PLANNING &amp; CONSULTATIONS</w:t>
      </w:r>
      <w:r>
        <w:rPr>
          <w:b/>
          <w:bCs/>
          <w:color w:val="auto"/>
          <w:sz w:val="28"/>
          <w:szCs w:val="28"/>
          <w:u w:val="single"/>
        </w:rPr>
        <w:t>- Cllr Briggs</w:t>
      </w:r>
    </w:p>
    <w:p w14:paraId="1B6A39E9" w14:textId="77777777" w:rsidR="005D34EB" w:rsidRPr="00BA4062" w:rsidRDefault="005D34EB" w:rsidP="005D34EB">
      <w:pPr>
        <w:pStyle w:val="Heading3"/>
        <w:rPr>
          <w:b/>
          <w:bCs/>
          <w:color w:val="FF0000"/>
        </w:rPr>
      </w:pPr>
      <w:r w:rsidRPr="00BA4062">
        <w:rPr>
          <w:b/>
          <w:bCs/>
          <w:color w:val="auto"/>
        </w:rPr>
        <w:t>22/0</w:t>
      </w:r>
      <w:r>
        <w:rPr>
          <w:b/>
          <w:bCs/>
          <w:color w:val="auto"/>
        </w:rPr>
        <w:t>25</w:t>
      </w:r>
      <w:r w:rsidRPr="00BA4062">
        <w:rPr>
          <w:b/>
          <w:bCs/>
          <w:color w:val="auto"/>
        </w:rPr>
        <w:t xml:space="preserve">/FPC    </w:t>
      </w:r>
      <w:r>
        <w:rPr>
          <w:b/>
          <w:bCs/>
          <w:color w:val="auto"/>
        </w:rPr>
        <w:t xml:space="preserve"> </w:t>
      </w:r>
      <w:r w:rsidRPr="00BA4062">
        <w:rPr>
          <w:b/>
          <w:bCs/>
          <w:color w:val="auto"/>
        </w:rPr>
        <w:t xml:space="preserve">Planning Applications </w:t>
      </w:r>
    </w:p>
    <w:p w14:paraId="553C5884" w14:textId="77777777" w:rsidR="005D34EB" w:rsidRPr="008E05BC" w:rsidRDefault="005D34EB" w:rsidP="005D34EB">
      <w:pPr>
        <w:spacing w:after="0"/>
        <w:rPr>
          <w:sz w:val="24"/>
          <w:szCs w:val="24"/>
        </w:rPr>
      </w:pPr>
      <w:r w:rsidRPr="00BA4062">
        <w:rPr>
          <w:sz w:val="24"/>
          <w:szCs w:val="24"/>
        </w:rPr>
        <w:t>To consider and approv</w:t>
      </w:r>
      <w:r>
        <w:rPr>
          <w:sz w:val="24"/>
          <w:szCs w:val="24"/>
        </w:rPr>
        <w:t>e any</w:t>
      </w:r>
      <w:r w:rsidRPr="00BA4062">
        <w:rPr>
          <w:sz w:val="24"/>
          <w:szCs w:val="24"/>
        </w:rPr>
        <w:t xml:space="preserve"> Parish Council response</w:t>
      </w:r>
      <w:r>
        <w:rPr>
          <w:sz w:val="24"/>
          <w:szCs w:val="24"/>
        </w:rPr>
        <w:t>s</w:t>
      </w:r>
      <w:r w:rsidRPr="00BA4062">
        <w:rPr>
          <w:sz w:val="24"/>
          <w:szCs w:val="24"/>
        </w:rPr>
        <w:t xml:space="preserve"> to the following planning applications received </w:t>
      </w:r>
      <w:r w:rsidRPr="008E05BC">
        <w:rPr>
          <w:sz w:val="24"/>
          <w:szCs w:val="24"/>
        </w:rPr>
        <w:t>since last meeting up to 7</w:t>
      </w:r>
      <w:r w:rsidRPr="008E05BC">
        <w:rPr>
          <w:sz w:val="24"/>
          <w:szCs w:val="24"/>
          <w:vertAlign w:val="superscript"/>
        </w:rPr>
        <w:t>th</w:t>
      </w:r>
      <w:r w:rsidRPr="008E05BC">
        <w:rPr>
          <w:sz w:val="24"/>
          <w:szCs w:val="24"/>
        </w:rPr>
        <w:t xml:space="preserve"> February 2022.</w:t>
      </w:r>
    </w:p>
    <w:p w14:paraId="071C94A0" w14:textId="6FA7CB9C" w:rsidR="005D34EB" w:rsidRDefault="000818B6" w:rsidP="005D34EB">
      <w:pPr>
        <w:spacing w:after="0"/>
        <w:rPr>
          <w:rStyle w:val="Hyperlink"/>
          <w:sz w:val="24"/>
          <w:szCs w:val="24"/>
        </w:rPr>
      </w:pPr>
      <w:hyperlink r:id="rId12" w:history="1">
        <w:r w:rsidR="005D34EB" w:rsidRPr="008E05BC">
          <w:rPr>
            <w:rStyle w:val="Hyperlink"/>
            <w:sz w:val="24"/>
            <w:szCs w:val="24"/>
          </w:rPr>
          <w:t>22/00126/LDP | Single Storey Rear Extension | 180 Belswains Lane Hemel Hempstead Hertfordshire HP3 9XA (dacorum.gov.uk)</w:t>
        </w:r>
      </w:hyperlink>
    </w:p>
    <w:p w14:paraId="5FEFD9E1" w14:textId="77777777" w:rsidR="005D34EB" w:rsidRPr="004B1719" w:rsidRDefault="005D34EB" w:rsidP="005D34EB">
      <w:pPr>
        <w:spacing w:after="0"/>
        <w:rPr>
          <w:sz w:val="24"/>
          <w:szCs w:val="24"/>
        </w:rPr>
      </w:pPr>
      <w:r w:rsidRPr="004B1719">
        <w:rPr>
          <w:sz w:val="24"/>
          <w:szCs w:val="24"/>
        </w:rPr>
        <w:t>Presented by Cllr Briggs as Lead Cllr Planning</w:t>
      </w:r>
    </w:p>
    <w:p w14:paraId="0F866AA0" w14:textId="1A723680" w:rsidR="005D34EB" w:rsidRDefault="005D34EB" w:rsidP="005D34EB">
      <w:pPr>
        <w:spacing w:after="0"/>
        <w:rPr>
          <w:sz w:val="24"/>
          <w:szCs w:val="24"/>
        </w:rPr>
      </w:pPr>
      <w:r w:rsidRPr="00BB0EEE">
        <w:rPr>
          <w:b/>
          <w:bCs/>
          <w:sz w:val="24"/>
          <w:szCs w:val="24"/>
        </w:rPr>
        <w:t>Resolved</w:t>
      </w:r>
      <w:r w:rsidRPr="00BB0EEE">
        <w:rPr>
          <w:sz w:val="24"/>
          <w:szCs w:val="24"/>
        </w:rPr>
        <w:t xml:space="preserve">, proposed Cllr Briggs, seconded </w:t>
      </w:r>
      <w:r w:rsidR="00EE7FBA" w:rsidRPr="00BB0EEE">
        <w:rPr>
          <w:sz w:val="24"/>
          <w:szCs w:val="24"/>
        </w:rPr>
        <w:t>Cllr Cobb that</w:t>
      </w:r>
      <w:r w:rsidRPr="00BB0EEE">
        <w:rPr>
          <w:sz w:val="24"/>
          <w:szCs w:val="24"/>
        </w:rPr>
        <w:t xml:space="preserve"> NMPC offer no </w:t>
      </w:r>
      <w:r w:rsidR="00EE7FBA" w:rsidRPr="00BB0EEE">
        <w:rPr>
          <w:sz w:val="24"/>
          <w:szCs w:val="24"/>
        </w:rPr>
        <w:t>objection</w:t>
      </w:r>
      <w:r w:rsidRPr="00BB0EEE">
        <w:rPr>
          <w:sz w:val="24"/>
          <w:szCs w:val="24"/>
        </w:rPr>
        <w:t xml:space="preserve"> </w:t>
      </w:r>
      <w:r w:rsidR="00276C84">
        <w:rPr>
          <w:sz w:val="24"/>
          <w:szCs w:val="24"/>
        </w:rPr>
        <w:t>to</w:t>
      </w:r>
      <w:r w:rsidRPr="00BB0EEE">
        <w:rPr>
          <w:sz w:val="24"/>
          <w:szCs w:val="24"/>
        </w:rPr>
        <w:t xml:space="preserve"> this </w:t>
      </w:r>
      <w:r w:rsidR="00BB0EEE" w:rsidRPr="00BB0EEE">
        <w:rPr>
          <w:sz w:val="24"/>
          <w:szCs w:val="24"/>
        </w:rPr>
        <w:t>application for</w:t>
      </w:r>
      <w:r w:rsidR="00BB0EEE">
        <w:rPr>
          <w:sz w:val="24"/>
          <w:szCs w:val="24"/>
        </w:rPr>
        <w:t xml:space="preserve"> </w:t>
      </w:r>
      <w:r w:rsidR="005C2D95">
        <w:rPr>
          <w:sz w:val="24"/>
          <w:szCs w:val="24"/>
        </w:rPr>
        <w:t>permitted development</w:t>
      </w:r>
      <w:r>
        <w:rPr>
          <w:sz w:val="24"/>
          <w:szCs w:val="24"/>
        </w:rPr>
        <w:t>. Unanimous decision.</w:t>
      </w:r>
    </w:p>
    <w:p w14:paraId="054EA1CF" w14:textId="77777777" w:rsidR="005D34EB" w:rsidRDefault="005D34EB" w:rsidP="005D34EB">
      <w:pPr>
        <w:spacing w:after="0"/>
        <w:rPr>
          <w:sz w:val="24"/>
          <w:szCs w:val="24"/>
        </w:rPr>
      </w:pPr>
      <w:r w:rsidRPr="008E05BC">
        <w:rPr>
          <w:sz w:val="24"/>
          <w:szCs w:val="24"/>
        </w:rPr>
        <w:t xml:space="preserve">To consider </w:t>
      </w:r>
      <w:r w:rsidRPr="00BA4062">
        <w:rPr>
          <w:sz w:val="24"/>
          <w:szCs w:val="24"/>
        </w:rPr>
        <w:t>and approv</w:t>
      </w:r>
      <w:r>
        <w:rPr>
          <w:sz w:val="24"/>
          <w:szCs w:val="24"/>
        </w:rPr>
        <w:t>e any</w:t>
      </w:r>
      <w:r w:rsidRPr="00BA4062">
        <w:rPr>
          <w:sz w:val="24"/>
          <w:szCs w:val="24"/>
        </w:rPr>
        <w:t xml:space="preserve"> Parish Council response</w:t>
      </w:r>
      <w:r>
        <w:rPr>
          <w:sz w:val="24"/>
          <w:szCs w:val="24"/>
        </w:rPr>
        <w:t>s</w:t>
      </w:r>
      <w:r w:rsidRPr="00BA40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Pr="008E05BC">
        <w:rPr>
          <w:sz w:val="24"/>
          <w:szCs w:val="24"/>
        </w:rPr>
        <w:t>any planning applications received</w:t>
      </w:r>
      <w:r w:rsidRPr="00BA4062">
        <w:rPr>
          <w:sz w:val="24"/>
          <w:szCs w:val="24"/>
        </w:rPr>
        <w:t xml:space="preserve"> during the period after which the agenda was published. </w:t>
      </w:r>
    </w:p>
    <w:p w14:paraId="34A23693" w14:textId="61AD8B5B" w:rsidR="005D34EB" w:rsidRDefault="005D34EB" w:rsidP="005D34EB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Pr="008E05B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8E05BC">
        <w:rPr>
          <w:sz w:val="24"/>
          <w:szCs w:val="24"/>
        </w:rPr>
        <w:t>February 2022- 14</w:t>
      </w:r>
      <w:r w:rsidRPr="008E05BC">
        <w:rPr>
          <w:sz w:val="24"/>
          <w:szCs w:val="24"/>
          <w:vertAlign w:val="superscript"/>
        </w:rPr>
        <w:t>th</w:t>
      </w:r>
      <w:r w:rsidRPr="008E05BC">
        <w:rPr>
          <w:sz w:val="24"/>
          <w:szCs w:val="24"/>
        </w:rPr>
        <w:t xml:space="preserve"> February 2022</w:t>
      </w:r>
    </w:p>
    <w:tbl>
      <w:tblPr>
        <w:tblStyle w:val="Style1"/>
        <w:tblW w:w="11100" w:type="dxa"/>
        <w:tblInd w:w="-108" w:type="dxa"/>
        <w:tblLook w:val="04A0" w:firstRow="1" w:lastRow="0" w:firstColumn="1" w:lastColumn="0" w:noHBand="0" w:noVBand="1"/>
      </w:tblPr>
      <w:tblGrid>
        <w:gridCol w:w="11100"/>
      </w:tblGrid>
      <w:tr w:rsidR="004B6FED" w14:paraId="057312C1" w14:textId="77777777" w:rsidTr="00370D8A">
        <w:tc>
          <w:tcPr>
            <w:tcW w:w="0" w:type="auto"/>
            <w:hideMark/>
          </w:tcPr>
          <w:p w14:paraId="780C26A7" w14:textId="4392E893" w:rsidR="004B6FED" w:rsidRPr="007652DD" w:rsidRDefault="004B6FED">
            <w:pPr>
              <w:pStyle w:val="Heading3"/>
              <w:outlineLvl w:val="2"/>
              <w:rPr>
                <w:rFonts w:asciiTheme="minorHAnsi" w:eastAsia="Times New Roman" w:hAnsiTheme="minorHAnsi" w:cstheme="minorHAnsi"/>
              </w:rPr>
            </w:pPr>
            <w:r w:rsidRPr="007652DD">
              <w:rPr>
                <w:rFonts w:asciiTheme="minorHAnsi" w:hAnsiTheme="minorHAnsi" w:cstheme="minorHAnsi"/>
              </w:rPr>
              <w:t xml:space="preserve">22/00333/FUL </w:t>
            </w:r>
            <w:hyperlink r:id="rId13" w:history="1">
              <w:r w:rsidRPr="007652DD">
                <w:rPr>
                  <w:rStyle w:val="Hyperlink"/>
                  <w:rFonts w:asciiTheme="minorHAnsi" w:eastAsia="Times New Roman" w:hAnsiTheme="minorHAnsi" w:cstheme="minorHAnsi"/>
                  <w:color w:val="1F4DA0"/>
                </w:rPr>
                <w:t>Installation of extraction ducting (ESP system) at the rear of the ground floor commercial unit so that the premises can be used as a sandwich and coffee shop. - 1 The Denes Hemel Hempstead Hertfordshire HP3 8AP</w:t>
              </w:r>
            </w:hyperlink>
          </w:p>
          <w:p w14:paraId="4FC2F663" w14:textId="42AB71F9" w:rsidR="004B6FED" w:rsidRDefault="004B6FED" w:rsidP="007652DD">
            <w:r w:rsidRPr="00E62205">
              <w:rPr>
                <w:rFonts w:cstheme="minorHAnsi"/>
                <w:b/>
                <w:bCs/>
                <w:sz w:val="24"/>
                <w:szCs w:val="24"/>
              </w:rPr>
              <w:t>Resolved</w:t>
            </w:r>
            <w:r w:rsidRPr="00E62205">
              <w:rPr>
                <w:rFonts w:cstheme="minorHAnsi"/>
                <w:sz w:val="24"/>
                <w:szCs w:val="24"/>
              </w:rPr>
              <w:t xml:space="preserve">, proposed Cllr Briggs, seconded Cllr </w:t>
            </w:r>
            <w:r w:rsidR="007652DD" w:rsidRPr="00E62205">
              <w:rPr>
                <w:rFonts w:cstheme="minorHAnsi"/>
                <w:sz w:val="24"/>
                <w:szCs w:val="24"/>
              </w:rPr>
              <w:t xml:space="preserve">Berkeley </w:t>
            </w:r>
            <w:r w:rsidRPr="00E62205">
              <w:rPr>
                <w:rFonts w:cstheme="minorHAnsi"/>
                <w:sz w:val="24"/>
                <w:szCs w:val="24"/>
              </w:rPr>
              <w:t>that NMPC</w:t>
            </w:r>
            <w:r w:rsidR="007652DD" w:rsidRPr="00E62205">
              <w:rPr>
                <w:rFonts w:cstheme="minorHAnsi"/>
                <w:sz w:val="24"/>
                <w:szCs w:val="24"/>
              </w:rPr>
              <w:t xml:space="preserve"> offer</w:t>
            </w:r>
            <w:r w:rsidR="007652DD" w:rsidRPr="007652DD">
              <w:rPr>
                <w:rFonts w:cstheme="minorHAnsi"/>
                <w:sz w:val="24"/>
                <w:szCs w:val="24"/>
              </w:rPr>
              <w:t xml:space="preserve"> no objection to this application. Unanimous decision.</w:t>
            </w:r>
          </w:p>
        </w:tc>
      </w:tr>
    </w:tbl>
    <w:p w14:paraId="03316166" w14:textId="3AA8CC73" w:rsidR="005D34EB" w:rsidRDefault="005C2D95" w:rsidP="005D34EB">
      <w:pPr>
        <w:spacing w:after="0" w:line="240" w:lineRule="auto"/>
        <w:rPr>
          <w:rStyle w:val="Hyperlink"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</w:t>
      </w:r>
      <w:r w:rsidR="005D34EB" w:rsidRPr="00BA4062">
        <w:rPr>
          <w:i/>
          <w:iCs/>
          <w:sz w:val="24"/>
          <w:szCs w:val="24"/>
        </w:rPr>
        <w:t xml:space="preserve">he Dacorum monthly list showing the individual applications that may be included for consideration at this meeting can be verified by members of the public using the link </w:t>
      </w:r>
      <w:hyperlink r:id="rId14" w:history="1">
        <w:r w:rsidR="005D34EB" w:rsidRPr="00BA4062">
          <w:rPr>
            <w:rStyle w:val="Hyperlink"/>
            <w:i/>
            <w:iCs/>
            <w:sz w:val="24"/>
            <w:szCs w:val="24"/>
          </w:rPr>
          <w:t>Monthly List (dacorum.gov.uk)</w:t>
        </w:r>
      </w:hyperlink>
    </w:p>
    <w:p w14:paraId="1872326A" w14:textId="77777777" w:rsidR="005D34EB" w:rsidRPr="00BA4062" w:rsidRDefault="005D34EB" w:rsidP="005D34EB">
      <w:pPr>
        <w:spacing w:after="0" w:line="240" w:lineRule="auto"/>
        <w:rPr>
          <w:rStyle w:val="Hyperlink"/>
          <w:i/>
          <w:iCs/>
          <w:sz w:val="24"/>
          <w:szCs w:val="24"/>
        </w:rPr>
      </w:pPr>
    </w:p>
    <w:p w14:paraId="7004D45D" w14:textId="77777777" w:rsidR="005D34EB" w:rsidRPr="00BA4062" w:rsidRDefault="005D34EB" w:rsidP="005D34EB">
      <w:pPr>
        <w:pStyle w:val="Heading3"/>
        <w:spacing w:before="0"/>
        <w:rPr>
          <w:b/>
          <w:bCs/>
          <w:color w:val="auto"/>
        </w:rPr>
      </w:pPr>
      <w:r w:rsidRPr="00BA4062">
        <w:rPr>
          <w:b/>
          <w:bCs/>
          <w:color w:val="auto"/>
        </w:rPr>
        <w:t>22/0</w:t>
      </w:r>
      <w:r>
        <w:rPr>
          <w:b/>
          <w:bCs/>
          <w:color w:val="auto"/>
        </w:rPr>
        <w:t>26</w:t>
      </w:r>
      <w:r w:rsidRPr="00BA4062">
        <w:rPr>
          <w:b/>
          <w:bCs/>
          <w:color w:val="auto"/>
        </w:rPr>
        <w:t xml:space="preserve">/FPC     Consultations. (Clerk to advise) </w:t>
      </w:r>
    </w:p>
    <w:p w14:paraId="0453EC0D" w14:textId="2CB2EDD3" w:rsidR="005D34EB" w:rsidRDefault="005D34EB" w:rsidP="005D34EB">
      <w:pPr>
        <w:spacing w:after="0"/>
        <w:rPr>
          <w:sz w:val="24"/>
          <w:szCs w:val="24"/>
        </w:rPr>
      </w:pPr>
      <w:r w:rsidRPr="00BA4062">
        <w:rPr>
          <w:sz w:val="24"/>
          <w:szCs w:val="24"/>
        </w:rPr>
        <w:t xml:space="preserve">To consider and decide actions (if any) to be taken by NMPC in relation to consultations received. </w:t>
      </w:r>
    </w:p>
    <w:p w14:paraId="675A84D4" w14:textId="6855A189" w:rsidR="005C2D95" w:rsidRPr="007652DD" w:rsidRDefault="005C2D95" w:rsidP="005D34EB">
      <w:pPr>
        <w:spacing w:after="0"/>
        <w:rPr>
          <w:rFonts w:cstheme="minorHAnsi"/>
          <w:sz w:val="24"/>
          <w:szCs w:val="24"/>
        </w:rPr>
      </w:pPr>
      <w:r w:rsidRPr="007652DD">
        <w:rPr>
          <w:rFonts w:cstheme="minorHAnsi"/>
          <w:sz w:val="24"/>
          <w:szCs w:val="24"/>
        </w:rPr>
        <w:t>No consultations received.</w:t>
      </w:r>
    </w:p>
    <w:p w14:paraId="2293505E" w14:textId="46C28D33" w:rsidR="005D34EB" w:rsidRDefault="005D34EB" w:rsidP="005D34EB">
      <w:pPr>
        <w:pStyle w:val="Heading3"/>
        <w:rPr>
          <w:b/>
          <w:bCs/>
          <w:color w:val="auto"/>
        </w:rPr>
      </w:pPr>
      <w:r w:rsidRPr="009C46EC">
        <w:rPr>
          <w:b/>
          <w:bCs/>
          <w:color w:val="auto"/>
        </w:rPr>
        <w:t>22/0</w:t>
      </w:r>
      <w:r>
        <w:rPr>
          <w:b/>
          <w:bCs/>
          <w:color w:val="auto"/>
        </w:rPr>
        <w:t>27</w:t>
      </w:r>
      <w:r w:rsidRPr="009C46EC">
        <w:rPr>
          <w:b/>
          <w:bCs/>
          <w:color w:val="auto"/>
        </w:rPr>
        <w:t>/FPC     DBC Development Management Committee Meeting</w:t>
      </w:r>
      <w:r w:rsidR="000B209B">
        <w:rPr>
          <w:b/>
          <w:bCs/>
          <w:color w:val="auto"/>
        </w:rPr>
        <w:t xml:space="preserve"> (</w:t>
      </w:r>
      <w:proofErr w:type="gramStart"/>
      <w:r w:rsidR="000B209B">
        <w:rPr>
          <w:b/>
          <w:bCs/>
          <w:color w:val="auto"/>
        </w:rPr>
        <w:t>DMC)</w:t>
      </w:r>
      <w:r w:rsidR="0062397E">
        <w:rPr>
          <w:b/>
          <w:bCs/>
          <w:color w:val="auto"/>
        </w:rPr>
        <w:t xml:space="preserve"> </w:t>
      </w:r>
      <w:r w:rsidRPr="009C46EC">
        <w:rPr>
          <w:b/>
          <w:bCs/>
          <w:color w:val="auto"/>
        </w:rPr>
        <w:t xml:space="preserve"> (</w:t>
      </w:r>
      <w:proofErr w:type="gramEnd"/>
      <w:r w:rsidRPr="009C46EC">
        <w:rPr>
          <w:b/>
          <w:bCs/>
          <w:color w:val="auto"/>
        </w:rPr>
        <w:t xml:space="preserve">to consider any actions required) </w:t>
      </w:r>
      <w:r>
        <w:rPr>
          <w:b/>
          <w:bCs/>
          <w:color w:val="auto"/>
        </w:rPr>
        <w:t>Appendix 3</w:t>
      </w:r>
    </w:p>
    <w:p w14:paraId="087EEEFC" w14:textId="3822F5FD" w:rsidR="005D34EB" w:rsidRDefault="005D34EB" w:rsidP="005D34EB">
      <w:pPr>
        <w:rPr>
          <w:sz w:val="24"/>
          <w:szCs w:val="24"/>
        </w:rPr>
      </w:pPr>
      <w:r w:rsidRPr="003322BA">
        <w:rPr>
          <w:sz w:val="24"/>
          <w:szCs w:val="24"/>
        </w:rPr>
        <w:t>To receive the report relating to application 21/02671/FUL (18 Nash Green) and the Parish representation/DMC decision and to determine any actions arising</w:t>
      </w:r>
      <w:r>
        <w:rPr>
          <w:sz w:val="24"/>
          <w:szCs w:val="24"/>
        </w:rPr>
        <w:t xml:space="preserve"> (if deemed necessary).</w:t>
      </w:r>
    </w:p>
    <w:p w14:paraId="3043AFFF" w14:textId="083D1033" w:rsidR="005C2D95" w:rsidRPr="003322BA" w:rsidRDefault="005C2D95" w:rsidP="005D34EB">
      <w:pPr>
        <w:rPr>
          <w:sz w:val="24"/>
          <w:szCs w:val="24"/>
        </w:rPr>
      </w:pPr>
      <w:r w:rsidRPr="002A50A3">
        <w:rPr>
          <w:b/>
          <w:bCs/>
          <w:sz w:val="24"/>
          <w:szCs w:val="24"/>
        </w:rPr>
        <w:t>Resolved</w:t>
      </w:r>
      <w:r w:rsidRPr="002A50A3">
        <w:rPr>
          <w:sz w:val="24"/>
          <w:szCs w:val="24"/>
        </w:rPr>
        <w:t>, proposed Cllr Briggs, seconded Cllr B</w:t>
      </w:r>
      <w:r w:rsidR="007652DD" w:rsidRPr="002A50A3">
        <w:rPr>
          <w:sz w:val="24"/>
          <w:szCs w:val="24"/>
        </w:rPr>
        <w:t>ayley</w:t>
      </w:r>
      <w:r w:rsidRPr="002A50A3">
        <w:rPr>
          <w:sz w:val="24"/>
          <w:szCs w:val="24"/>
        </w:rPr>
        <w:t xml:space="preserve"> that NMPC</w:t>
      </w:r>
      <w:r w:rsidR="007652DD" w:rsidRPr="002A50A3">
        <w:rPr>
          <w:sz w:val="24"/>
          <w:szCs w:val="24"/>
        </w:rPr>
        <w:t xml:space="preserve"> receive the report and that the clerk send</w:t>
      </w:r>
      <w:r w:rsidR="00244DC5" w:rsidRPr="002A50A3">
        <w:rPr>
          <w:sz w:val="24"/>
          <w:szCs w:val="24"/>
        </w:rPr>
        <w:t xml:space="preserve">s </w:t>
      </w:r>
      <w:r w:rsidR="007652DD" w:rsidRPr="002A50A3">
        <w:rPr>
          <w:sz w:val="24"/>
          <w:szCs w:val="24"/>
        </w:rPr>
        <w:t>a letter to Dacorum Borough Council (DBC) to</w:t>
      </w:r>
      <w:r w:rsidR="00FA4DE9" w:rsidRPr="002A50A3">
        <w:rPr>
          <w:sz w:val="24"/>
          <w:szCs w:val="24"/>
        </w:rPr>
        <w:t xml:space="preserve"> convey their </w:t>
      </w:r>
      <w:r w:rsidR="00E62205" w:rsidRPr="002A50A3">
        <w:rPr>
          <w:sz w:val="24"/>
          <w:szCs w:val="24"/>
        </w:rPr>
        <w:t>disappointment</w:t>
      </w:r>
      <w:r w:rsidR="00FA4DE9" w:rsidRPr="002A50A3">
        <w:rPr>
          <w:sz w:val="24"/>
          <w:szCs w:val="24"/>
        </w:rPr>
        <w:t xml:space="preserve"> at the </w:t>
      </w:r>
      <w:r w:rsidR="00E62205" w:rsidRPr="002A50A3">
        <w:rPr>
          <w:sz w:val="24"/>
          <w:szCs w:val="24"/>
        </w:rPr>
        <w:t>overriding</w:t>
      </w:r>
      <w:r w:rsidR="00FA4DE9" w:rsidRPr="002A50A3">
        <w:rPr>
          <w:sz w:val="24"/>
          <w:szCs w:val="24"/>
        </w:rPr>
        <w:t xml:space="preserve"> of the </w:t>
      </w:r>
      <w:r w:rsidR="00E62205" w:rsidRPr="002A50A3">
        <w:rPr>
          <w:sz w:val="24"/>
          <w:szCs w:val="24"/>
        </w:rPr>
        <w:t>parking</w:t>
      </w:r>
      <w:r w:rsidR="00FA4DE9" w:rsidRPr="002A50A3">
        <w:rPr>
          <w:sz w:val="24"/>
          <w:szCs w:val="24"/>
        </w:rPr>
        <w:t xml:space="preserve"> standards, the lack of </w:t>
      </w:r>
      <w:r w:rsidR="00E62205" w:rsidRPr="002A50A3">
        <w:rPr>
          <w:sz w:val="24"/>
          <w:szCs w:val="24"/>
        </w:rPr>
        <w:t>site</w:t>
      </w:r>
      <w:r w:rsidR="00E5748D" w:rsidRPr="002A50A3">
        <w:rPr>
          <w:sz w:val="24"/>
          <w:szCs w:val="24"/>
        </w:rPr>
        <w:t xml:space="preserve"> specific</w:t>
      </w:r>
      <w:r w:rsidR="00FA4DE9" w:rsidRPr="002A50A3">
        <w:rPr>
          <w:sz w:val="24"/>
          <w:szCs w:val="24"/>
        </w:rPr>
        <w:t xml:space="preserve"> knowledge on the </w:t>
      </w:r>
      <w:r w:rsidR="006D2423" w:rsidRPr="002A50A3">
        <w:rPr>
          <w:sz w:val="24"/>
          <w:szCs w:val="24"/>
        </w:rPr>
        <w:t xml:space="preserve">planning and DMC team, the lack of </w:t>
      </w:r>
      <w:r w:rsidR="00E62205" w:rsidRPr="002A50A3">
        <w:rPr>
          <w:sz w:val="24"/>
          <w:szCs w:val="24"/>
        </w:rPr>
        <w:t>collaborative</w:t>
      </w:r>
      <w:r w:rsidR="006D2423" w:rsidRPr="002A50A3">
        <w:rPr>
          <w:sz w:val="24"/>
          <w:szCs w:val="24"/>
        </w:rPr>
        <w:t xml:space="preserve"> working with the parish council </w:t>
      </w:r>
      <w:r w:rsidR="0062397E" w:rsidRPr="002A50A3">
        <w:rPr>
          <w:sz w:val="24"/>
          <w:szCs w:val="24"/>
        </w:rPr>
        <w:t>and</w:t>
      </w:r>
      <w:r w:rsidR="00682C22">
        <w:rPr>
          <w:sz w:val="24"/>
          <w:szCs w:val="24"/>
        </w:rPr>
        <w:t xml:space="preserve"> use of</w:t>
      </w:r>
      <w:r w:rsidR="0062397E" w:rsidRPr="002A50A3">
        <w:rPr>
          <w:sz w:val="24"/>
          <w:szCs w:val="24"/>
        </w:rPr>
        <w:t xml:space="preserve"> the local knowledge held by </w:t>
      </w:r>
      <w:r w:rsidR="00AC2EDA" w:rsidRPr="002A50A3">
        <w:rPr>
          <w:sz w:val="24"/>
          <w:szCs w:val="24"/>
        </w:rPr>
        <w:t>NMPC</w:t>
      </w:r>
      <w:r w:rsidR="0062397E" w:rsidRPr="002A50A3">
        <w:rPr>
          <w:sz w:val="24"/>
          <w:szCs w:val="24"/>
        </w:rPr>
        <w:t xml:space="preserve"> </w:t>
      </w:r>
      <w:r w:rsidR="006D2423" w:rsidRPr="002A50A3">
        <w:rPr>
          <w:sz w:val="24"/>
          <w:szCs w:val="24"/>
        </w:rPr>
        <w:t>and</w:t>
      </w:r>
      <w:r w:rsidR="00E5748D" w:rsidRPr="002A50A3">
        <w:rPr>
          <w:sz w:val="24"/>
          <w:szCs w:val="24"/>
        </w:rPr>
        <w:t xml:space="preserve"> also </w:t>
      </w:r>
      <w:r w:rsidR="006D2423" w:rsidRPr="002A50A3">
        <w:rPr>
          <w:sz w:val="24"/>
          <w:szCs w:val="24"/>
        </w:rPr>
        <w:t xml:space="preserve"> to invite officers and members to </w:t>
      </w:r>
      <w:r w:rsidR="00E62205" w:rsidRPr="002A50A3">
        <w:rPr>
          <w:sz w:val="24"/>
          <w:szCs w:val="24"/>
        </w:rPr>
        <w:t xml:space="preserve">visit the site as an area </w:t>
      </w:r>
      <w:r w:rsidR="0062397E" w:rsidRPr="002A50A3">
        <w:rPr>
          <w:sz w:val="24"/>
          <w:szCs w:val="24"/>
        </w:rPr>
        <w:t>o</w:t>
      </w:r>
      <w:r w:rsidR="00E62205" w:rsidRPr="002A50A3">
        <w:rPr>
          <w:sz w:val="24"/>
          <w:szCs w:val="24"/>
        </w:rPr>
        <w:t>f concern within Nash Mills</w:t>
      </w:r>
      <w:r w:rsidRPr="002A50A3">
        <w:rPr>
          <w:sz w:val="24"/>
          <w:szCs w:val="24"/>
        </w:rPr>
        <w:t>. Unanimous decision.</w:t>
      </w:r>
    </w:p>
    <w:p w14:paraId="08A2DBF1" w14:textId="77777777" w:rsidR="005D34EB" w:rsidRDefault="005D34EB" w:rsidP="005D34EB">
      <w:pPr>
        <w:pStyle w:val="Heading3"/>
        <w:rPr>
          <w:b/>
          <w:bCs/>
          <w:color w:val="auto"/>
        </w:rPr>
      </w:pPr>
      <w:r w:rsidRPr="00BA4062">
        <w:rPr>
          <w:b/>
          <w:bCs/>
          <w:color w:val="auto"/>
        </w:rPr>
        <w:t>22/0</w:t>
      </w:r>
      <w:r>
        <w:rPr>
          <w:b/>
          <w:bCs/>
          <w:color w:val="auto"/>
        </w:rPr>
        <w:t>28</w:t>
      </w:r>
      <w:r w:rsidRPr="00BA4062">
        <w:rPr>
          <w:b/>
          <w:bCs/>
          <w:color w:val="auto"/>
        </w:rPr>
        <w:t>/FPC     Planning Information/Updates from Clerk. (Clerk to advise)</w:t>
      </w:r>
    </w:p>
    <w:p w14:paraId="6ADC6E56" w14:textId="77777777" w:rsidR="005D34EB" w:rsidRPr="00382C6D" w:rsidRDefault="005D34EB" w:rsidP="005D34EB">
      <w:pPr>
        <w:spacing w:after="0"/>
        <w:rPr>
          <w:sz w:val="24"/>
          <w:szCs w:val="24"/>
        </w:rPr>
      </w:pPr>
      <w:r w:rsidRPr="00382C6D">
        <w:rPr>
          <w:sz w:val="24"/>
          <w:szCs w:val="24"/>
        </w:rPr>
        <w:t xml:space="preserve">To note the update received for the St Albans </w:t>
      </w:r>
      <w:r>
        <w:rPr>
          <w:sz w:val="24"/>
          <w:szCs w:val="24"/>
        </w:rPr>
        <w:t xml:space="preserve">City &amp; District </w:t>
      </w:r>
      <w:r w:rsidRPr="00382C6D">
        <w:rPr>
          <w:sz w:val="24"/>
          <w:szCs w:val="24"/>
        </w:rPr>
        <w:t>Local Plan</w:t>
      </w:r>
      <w:r>
        <w:rPr>
          <w:sz w:val="24"/>
          <w:szCs w:val="24"/>
        </w:rPr>
        <w:t xml:space="preserve"> -link to document below.</w:t>
      </w:r>
    </w:p>
    <w:p w14:paraId="2581C584" w14:textId="1384F2B0" w:rsidR="005D34EB" w:rsidRPr="00370D8A" w:rsidRDefault="000818B6" w:rsidP="005D34EB">
      <w:pPr>
        <w:spacing w:after="0"/>
        <w:rPr>
          <w:sz w:val="24"/>
          <w:szCs w:val="24"/>
        </w:rPr>
      </w:pPr>
      <w:hyperlink r:id="rId15" w:history="1">
        <w:proofErr w:type="spellStart"/>
        <w:r w:rsidR="005D34EB" w:rsidRPr="00370D8A">
          <w:rPr>
            <w:rStyle w:val="Hyperlink"/>
            <w:sz w:val="24"/>
            <w:szCs w:val="24"/>
          </w:rPr>
          <w:t>localplannewsletter</w:t>
        </w:r>
        <w:proofErr w:type="spellEnd"/>
        <w:r w:rsidR="005D34EB" w:rsidRPr="00370D8A">
          <w:rPr>
            <w:rStyle w:val="Hyperlink"/>
            <w:sz w:val="24"/>
            <w:szCs w:val="24"/>
          </w:rPr>
          <w:t xml:space="preserve"> (stalbans.gov.uk)</w:t>
        </w:r>
      </w:hyperlink>
      <w:r w:rsidR="005D34EB" w:rsidRPr="00370D8A">
        <w:rPr>
          <w:sz w:val="24"/>
          <w:szCs w:val="24"/>
        </w:rPr>
        <w:t xml:space="preserve"> </w:t>
      </w:r>
    </w:p>
    <w:p w14:paraId="6E5EFA90" w14:textId="745498B8" w:rsidR="005C2D95" w:rsidRDefault="005C2D95" w:rsidP="005D34EB">
      <w:pPr>
        <w:spacing w:after="0"/>
        <w:rPr>
          <w:sz w:val="24"/>
          <w:szCs w:val="24"/>
        </w:rPr>
      </w:pPr>
      <w:r w:rsidRPr="00344959">
        <w:rPr>
          <w:b/>
          <w:bCs/>
          <w:sz w:val="24"/>
          <w:szCs w:val="24"/>
        </w:rPr>
        <w:t>Resolved</w:t>
      </w:r>
      <w:r w:rsidRPr="00344959">
        <w:rPr>
          <w:sz w:val="24"/>
          <w:szCs w:val="24"/>
        </w:rPr>
        <w:t>, proposed Cllr B</w:t>
      </w:r>
      <w:r w:rsidR="00344959" w:rsidRPr="00344959">
        <w:rPr>
          <w:sz w:val="24"/>
          <w:szCs w:val="24"/>
        </w:rPr>
        <w:t>ayley</w:t>
      </w:r>
      <w:r w:rsidRPr="00344959">
        <w:rPr>
          <w:sz w:val="24"/>
          <w:szCs w:val="24"/>
        </w:rPr>
        <w:t xml:space="preserve">, seconded Cllr </w:t>
      </w:r>
      <w:r w:rsidR="00344959" w:rsidRPr="00344959">
        <w:rPr>
          <w:sz w:val="24"/>
          <w:szCs w:val="24"/>
        </w:rPr>
        <w:t>Tout</w:t>
      </w:r>
      <w:r w:rsidRPr="00344959">
        <w:rPr>
          <w:sz w:val="24"/>
          <w:szCs w:val="24"/>
        </w:rPr>
        <w:t xml:space="preserve"> that NMPC receive</w:t>
      </w:r>
      <w:r>
        <w:rPr>
          <w:sz w:val="24"/>
          <w:szCs w:val="24"/>
        </w:rPr>
        <w:t xml:space="preserve"> the update. Unanimous decision.</w:t>
      </w:r>
    </w:p>
    <w:p w14:paraId="7E831E8F" w14:textId="77777777" w:rsidR="005D34EB" w:rsidRPr="00382C6D" w:rsidRDefault="005D34EB" w:rsidP="005D34EB">
      <w:pPr>
        <w:spacing w:after="0"/>
        <w:rPr>
          <w:sz w:val="24"/>
          <w:szCs w:val="24"/>
        </w:rPr>
      </w:pPr>
    </w:p>
    <w:p w14:paraId="07384A57" w14:textId="77777777" w:rsidR="005D34EB" w:rsidRPr="0034043E" w:rsidRDefault="005D34EB" w:rsidP="005D34EB">
      <w:pPr>
        <w:pStyle w:val="Heading3"/>
        <w:rPr>
          <w:b/>
          <w:bCs/>
          <w:color w:val="auto"/>
          <w:sz w:val="28"/>
          <w:szCs w:val="28"/>
          <w:u w:val="single"/>
        </w:rPr>
      </w:pPr>
      <w:r w:rsidRPr="0034043E">
        <w:rPr>
          <w:b/>
          <w:bCs/>
          <w:color w:val="auto"/>
          <w:sz w:val="28"/>
          <w:szCs w:val="28"/>
          <w:u w:val="single"/>
        </w:rPr>
        <w:t xml:space="preserve">FINANCE </w:t>
      </w:r>
    </w:p>
    <w:p w14:paraId="15889EC9" w14:textId="77777777" w:rsidR="005D34EB" w:rsidRDefault="005D34EB" w:rsidP="005D34EB">
      <w:pPr>
        <w:pStyle w:val="Heading3"/>
        <w:rPr>
          <w:b/>
          <w:bCs/>
          <w:iCs/>
          <w:color w:val="auto"/>
        </w:rPr>
      </w:pPr>
      <w:r w:rsidRPr="0034043E">
        <w:rPr>
          <w:b/>
          <w:bCs/>
          <w:color w:val="auto"/>
        </w:rPr>
        <w:t xml:space="preserve">22/029/FPC     Monthly Financial Matters </w:t>
      </w:r>
      <w:r>
        <w:rPr>
          <w:b/>
          <w:bCs/>
          <w:iCs/>
          <w:color w:val="auto"/>
        </w:rPr>
        <w:t xml:space="preserve">Appendices </w:t>
      </w:r>
      <w:r w:rsidRPr="0034043E">
        <w:rPr>
          <w:b/>
          <w:bCs/>
          <w:iCs/>
          <w:color w:val="auto"/>
        </w:rPr>
        <w:t>4 a</w:t>
      </w:r>
      <w:r>
        <w:rPr>
          <w:b/>
          <w:bCs/>
          <w:iCs/>
          <w:color w:val="auto"/>
        </w:rPr>
        <w:t>-f</w:t>
      </w:r>
    </w:p>
    <w:p w14:paraId="093B4C90" w14:textId="41D000A9" w:rsidR="00344959" w:rsidRPr="00344959" w:rsidRDefault="00344959" w:rsidP="00344959">
      <w:pPr>
        <w:rPr>
          <w:sz w:val="24"/>
          <w:szCs w:val="24"/>
        </w:rPr>
      </w:pPr>
      <w:r w:rsidRPr="00344959">
        <w:rPr>
          <w:sz w:val="24"/>
          <w:szCs w:val="24"/>
        </w:rPr>
        <w:t>Chairman asked council to note that all financial items had been checked by Cllr Maddern as lead Cllr finance prior to the meeting,</w:t>
      </w:r>
    </w:p>
    <w:p w14:paraId="35403AD2" w14:textId="2A03FB4D" w:rsidR="005D34EB" w:rsidRPr="000B4C43" w:rsidRDefault="005D34EB" w:rsidP="003A7834">
      <w:pPr>
        <w:pStyle w:val="ListParagraph"/>
        <w:numPr>
          <w:ilvl w:val="0"/>
          <w:numId w:val="22"/>
        </w:numPr>
        <w:spacing w:after="0" w:line="288" w:lineRule="auto"/>
        <w:rPr>
          <w:sz w:val="24"/>
          <w:szCs w:val="24"/>
        </w:rPr>
      </w:pPr>
      <w:r w:rsidRPr="000B4C43">
        <w:rPr>
          <w:sz w:val="24"/>
          <w:szCs w:val="24"/>
        </w:rPr>
        <w:lastRenderedPageBreak/>
        <w:t>To authorise payments to be made. (Monthly schedule attached)</w:t>
      </w:r>
    </w:p>
    <w:p w14:paraId="095F7529" w14:textId="3686C3D8" w:rsidR="000A5D49" w:rsidRDefault="000A5D49" w:rsidP="003A7834">
      <w:pPr>
        <w:spacing w:after="0"/>
        <w:ind w:left="360"/>
        <w:rPr>
          <w:sz w:val="24"/>
          <w:szCs w:val="24"/>
        </w:rPr>
      </w:pPr>
      <w:r w:rsidRPr="000B4C43">
        <w:rPr>
          <w:b/>
          <w:bCs/>
          <w:sz w:val="24"/>
          <w:szCs w:val="24"/>
        </w:rPr>
        <w:t>Resolved</w:t>
      </w:r>
      <w:r w:rsidRPr="000B4C43">
        <w:rPr>
          <w:sz w:val="24"/>
          <w:szCs w:val="24"/>
        </w:rPr>
        <w:t xml:space="preserve">, proposed Cllr </w:t>
      </w:r>
      <w:r w:rsidR="00EA1292" w:rsidRPr="000B4C43">
        <w:rPr>
          <w:sz w:val="24"/>
          <w:szCs w:val="24"/>
        </w:rPr>
        <w:t>Bayley</w:t>
      </w:r>
      <w:r w:rsidRPr="000B4C43">
        <w:rPr>
          <w:sz w:val="24"/>
          <w:szCs w:val="24"/>
        </w:rPr>
        <w:t xml:space="preserve">, seconded Cllr Berkeley that the payments listed below be </w:t>
      </w:r>
      <w:r w:rsidR="00A4091E">
        <w:rPr>
          <w:sz w:val="24"/>
          <w:szCs w:val="24"/>
        </w:rPr>
        <w:t>approved and authorised</w:t>
      </w:r>
      <w:r w:rsidRPr="000B4C43">
        <w:rPr>
          <w:sz w:val="24"/>
          <w:szCs w:val="24"/>
        </w:rPr>
        <w:t xml:space="preserve"> with Cllr Maddern and Cllr B</w:t>
      </w:r>
      <w:r w:rsidR="00EA1292" w:rsidRPr="000B4C43">
        <w:rPr>
          <w:sz w:val="24"/>
          <w:szCs w:val="24"/>
        </w:rPr>
        <w:t>erkeley</w:t>
      </w:r>
      <w:r w:rsidRPr="000B4C43">
        <w:rPr>
          <w:sz w:val="24"/>
          <w:szCs w:val="24"/>
        </w:rPr>
        <w:t xml:space="preserve"> authorising the payments online with the bank. Cllr </w:t>
      </w:r>
      <w:r w:rsidR="00EA1292" w:rsidRPr="000B4C43">
        <w:rPr>
          <w:sz w:val="24"/>
          <w:szCs w:val="24"/>
        </w:rPr>
        <w:t xml:space="preserve">Tout </w:t>
      </w:r>
      <w:r w:rsidRPr="000B4C43">
        <w:rPr>
          <w:sz w:val="24"/>
          <w:szCs w:val="24"/>
        </w:rPr>
        <w:t xml:space="preserve">designated additional signatory on the printed January monthly schedule and invoices for the purposes of </w:t>
      </w:r>
      <w:r w:rsidR="003A7834" w:rsidRPr="000B4C43">
        <w:rPr>
          <w:sz w:val="24"/>
          <w:szCs w:val="24"/>
        </w:rPr>
        <w:t>additional internal</w:t>
      </w:r>
      <w:r w:rsidRPr="000B4C43">
        <w:rPr>
          <w:sz w:val="24"/>
          <w:szCs w:val="24"/>
        </w:rPr>
        <w:t xml:space="preserve"> control measures. Unanimous decision.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301"/>
        <w:gridCol w:w="1110"/>
        <w:gridCol w:w="1505"/>
        <w:gridCol w:w="1067"/>
        <w:gridCol w:w="1695"/>
        <w:gridCol w:w="1299"/>
        <w:gridCol w:w="1934"/>
      </w:tblGrid>
      <w:tr w:rsidR="008955FD" w:rsidRPr="002D19B5" w14:paraId="0BDB69B2" w14:textId="77777777" w:rsidTr="002D19B5">
        <w:trPr>
          <w:trHeight w:val="630"/>
        </w:trPr>
        <w:tc>
          <w:tcPr>
            <w:tcW w:w="2230" w:type="dxa"/>
            <w:noWrap/>
            <w:hideMark/>
          </w:tcPr>
          <w:p w14:paraId="511FAA7C" w14:textId="77777777" w:rsidR="002D19B5" w:rsidRPr="002D19B5" w:rsidRDefault="002D19B5" w:rsidP="002D19B5">
            <w:pPr>
              <w:spacing w:after="0"/>
              <w:ind w:left="360"/>
              <w:rPr>
                <w:b/>
                <w:bCs/>
                <w:sz w:val="16"/>
                <w:szCs w:val="16"/>
              </w:rPr>
            </w:pPr>
            <w:r w:rsidRPr="002D19B5">
              <w:rPr>
                <w:b/>
                <w:bCs/>
                <w:sz w:val="16"/>
                <w:szCs w:val="16"/>
              </w:rPr>
              <w:t>Feb-22</w:t>
            </w:r>
          </w:p>
        </w:tc>
        <w:tc>
          <w:tcPr>
            <w:tcW w:w="1079" w:type="dxa"/>
            <w:noWrap/>
            <w:hideMark/>
          </w:tcPr>
          <w:p w14:paraId="46DC4125" w14:textId="77777777" w:rsidR="002D19B5" w:rsidRPr="002D19B5" w:rsidRDefault="002D19B5" w:rsidP="002D19B5">
            <w:pPr>
              <w:spacing w:after="0"/>
              <w:ind w:left="3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3" w:type="dxa"/>
            <w:noWrap/>
            <w:hideMark/>
          </w:tcPr>
          <w:p w14:paraId="0ABC0A14" w14:textId="77777777" w:rsidR="002D19B5" w:rsidRPr="002D19B5" w:rsidRDefault="002D19B5" w:rsidP="002D19B5">
            <w:pPr>
              <w:spacing w:after="0"/>
              <w:ind w:left="360"/>
              <w:rPr>
                <w:sz w:val="16"/>
                <w:szCs w:val="16"/>
              </w:rPr>
            </w:pPr>
          </w:p>
        </w:tc>
        <w:tc>
          <w:tcPr>
            <w:tcW w:w="1038" w:type="dxa"/>
            <w:noWrap/>
            <w:hideMark/>
          </w:tcPr>
          <w:p w14:paraId="6ADB4860" w14:textId="77777777" w:rsidR="002D19B5" w:rsidRPr="002D19B5" w:rsidRDefault="002D19B5" w:rsidP="002D19B5">
            <w:pPr>
              <w:spacing w:after="0"/>
              <w:ind w:left="360"/>
              <w:rPr>
                <w:sz w:val="16"/>
                <w:szCs w:val="16"/>
              </w:rPr>
            </w:pPr>
          </w:p>
        </w:tc>
        <w:tc>
          <w:tcPr>
            <w:tcW w:w="1695" w:type="dxa"/>
            <w:noWrap/>
            <w:hideMark/>
          </w:tcPr>
          <w:p w14:paraId="79748408" w14:textId="77777777" w:rsidR="002D19B5" w:rsidRPr="002D19B5" w:rsidRDefault="002D19B5" w:rsidP="002D19B5">
            <w:pPr>
              <w:spacing w:after="0"/>
              <w:ind w:left="360"/>
              <w:rPr>
                <w:sz w:val="16"/>
                <w:szCs w:val="16"/>
              </w:rPr>
            </w:pPr>
          </w:p>
        </w:tc>
        <w:tc>
          <w:tcPr>
            <w:tcW w:w="1299" w:type="dxa"/>
            <w:noWrap/>
            <w:hideMark/>
          </w:tcPr>
          <w:p w14:paraId="05FA1C2C" w14:textId="77777777" w:rsidR="002D19B5" w:rsidRPr="002D19B5" w:rsidRDefault="002D19B5" w:rsidP="002D19B5">
            <w:pPr>
              <w:spacing w:after="0"/>
              <w:ind w:left="360"/>
              <w:rPr>
                <w:sz w:val="16"/>
                <w:szCs w:val="16"/>
              </w:rPr>
            </w:pPr>
          </w:p>
        </w:tc>
        <w:tc>
          <w:tcPr>
            <w:tcW w:w="1934" w:type="dxa"/>
            <w:noWrap/>
            <w:hideMark/>
          </w:tcPr>
          <w:p w14:paraId="671781CC" w14:textId="77777777" w:rsidR="002D19B5" w:rsidRPr="002D19B5" w:rsidRDefault="002D19B5" w:rsidP="002D19B5">
            <w:pPr>
              <w:spacing w:after="0"/>
              <w:ind w:left="360"/>
              <w:rPr>
                <w:sz w:val="16"/>
                <w:szCs w:val="16"/>
              </w:rPr>
            </w:pPr>
          </w:p>
        </w:tc>
      </w:tr>
      <w:tr w:rsidR="008955FD" w:rsidRPr="002D19B5" w14:paraId="5FFD5014" w14:textId="77777777" w:rsidTr="002D19B5">
        <w:trPr>
          <w:trHeight w:val="630"/>
        </w:trPr>
        <w:tc>
          <w:tcPr>
            <w:tcW w:w="2230" w:type="dxa"/>
            <w:noWrap/>
            <w:hideMark/>
          </w:tcPr>
          <w:p w14:paraId="7B728B6E" w14:textId="77777777" w:rsidR="002D19B5" w:rsidRPr="002D19B5" w:rsidRDefault="002D19B5" w:rsidP="008955FD">
            <w:pPr>
              <w:spacing w:after="0"/>
              <w:ind w:left="360"/>
              <w:rPr>
                <w:b/>
                <w:bCs/>
                <w:sz w:val="16"/>
                <w:szCs w:val="16"/>
              </w:rPr>
            </w:pPr>
            <w:r w:rsidRPr="002D19B5">
              <w:rPr>
                <w:b/>
                <w:bCs/>
                <w:sz w:val="16"/>
                <w:szCs w:val="16"/>
              </w:rPr>
              <w:t>Payee</w:t>
            </w:r>
          </w:p>
        </w:tc>
        <w:tc>
          <w:tcPr>
            <w:tcW w:w="1079" w:type="dxa"/>
            <w:noWrap/>
            <w:hideMark/>
          </w:tcPr>
          <w:p w14:paraId="745BFCE2" w14:textId="77777777" w:rsidR="002D19B5" w:rsidRPr="002D19B5" w:rsidRDefault="002D19B5" w:rsidP="008955FD">
            <w:pPr>
              <w:spacing w:after="0"/>
              <w:ind w:left="360"/>
              <w:rPr>
                <w:b/>
                <w:bCs/>
                <w:sz w:val="16"/>
                <w:szCs w:val="16"/>
              </w:rPr>
            </w:pPr>
            <w:r w:rsidRPr="002D19B5">
              <w:rPr>
                <w:b/>
                <w:bCs/>
                <w:sz w:val="16"/>
                <w:szCs w:val="16"/>
              </w:rPr>
              <w:t>Method</w:t>
            </w:r>
          </w:p>
        </w:tc>
        <w:tc>
          <w:tcPr>
            <w:tcW w:w="1493" w:type="dxa"/>
            <w:noWrap/>
            <w:hideMark/>
          </w:tcPr>
          <w:p w14:paraId="0801691C" w14:textId="77777777" w:rsidR="002D19B5" w:rsidRPr="002D19B5" w:rsidRDefault="002D19B5" w:rsidP="008955FD">
            <w:pPr>
              <w:spacing w:after="0"/>
              <w:ind w:left="360"/>
              <w:rPr>
                <w:b/>
                <w:bCs/>
                <w:sz w:val="16"/>
                <w:szCs w:val="16"/>
              </w:rPr>
            </w:pPr>
            <w:r w:rsidRPr="002D19B5">
              <w:rPr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1038" w:type="dxa"/>
            <w:noWrap/>
            <w:hideMark/>
          </w:tcPr>
          <w:p w14:paraId="392A0627" w14:textId="77777777" w:rsidR="002D19B5" w:rsidRPr="002D19B5" w:rsidRDefault="002D19B5" w:rsidP="008955FD">
            <w:pPr>
              <w:spacing w:after="0"/>
              <w:ind w:left="360"/>
              <w:rPr>
                <w:b/>
                <w:bCs/>
                <w:sz w:val="16"/>
                <w:szCs w:val="16"/>
              </w:rPr>
            </w:pPr>
            <w:r w:rsidRPr="002D19B5">
              <w:rPr>
                <w:b/>
                <w:bCs/>
                <w:sz w:val="16"/>
                <w:szCs w:val="16"/>
              </w:rPr>
              <w:t>code</w:t>
            </w:r>
          </w:p>
        </w:tc>
        <w:tc>
          <w:tcPr>
            <w:tcW w:w="1695" w:type="dxa"/>
            <w:noWrap/>
            <w:hideMark/>
          </w:tcPr>
          <w:p w14:paraId="1C3ADBBD" w14:textId="07700330" w:rsidR="002D19B5" w:rsidRPr="002D19B5" w:rsidRDefault="002D19B5" w:rsidP="008955FD">
            <w:pPr>
              <w:spacing w:after="0"/>
              <w:ind w:left="360"/>
              <w:rPr>
                <w:b/>
                <w:bCs/>
                <w:sz w:val="16"/>
                <w:szCs w:val="16"/>
              </w:rPr>
            </w:pPr>
            <w:r w:rsidRPr="002D19B5">
              <w:rPr>
                <w:b/>
                <w:bCs/>
                <w:sz w:val="16"/>
                <w:szCs w:val="16"/>
              </w:rPr>
              <w:t>Amount</w:t>
            </w:r>
          </w:p>
        </w:tc>
        <w:tc>
          <w:tcPr>
            <w:tcW w:w="1299" w:type="dxa"/>
            <w:noWrap/>
            <w:hideMark/>
          </w:tcPr>
          <w:p w14:paraId="190CA5C6" w14:textId="29294BAD" w:rsidR="002D19B5" w:rsidRPr="002D19B5" w:rsidRDefault="002D19B5" w:rsidP="008955FD">
            <w:pPr>
              <w:spacing w:after="0"/>
              <w:ind w:left="360"/>
              <w:rPr>
                <w:b/>
                <w:bCs/>
                <w:sz w:val="16"/>
                <w:szCs w:val="16"/>
              </w:rPr>
            </w:pPr>
            <w:r w:rsidRPr="002D19B5">
              <w:rPr>
                <w:b/>
                <w:bCs/>
                <w:sz w:val="16"/>
                <w:szCs w:val="16"/>
              </w:rPr>
              <w:t>Vat</w:t>
            </w:r>
          </w:p>
        </w:tc>
        <w:tc>
          <w:tcPr>
            <w:tcW w:w="1934" w:type="dxa"/>
            <w:noWrap/>
            <w:hideMark/>
          </w:tcPr>
          <w:p w14:paraId="154054AE" w14:textId="7A04DE48" w:rsidR="002D19B5" w:rsidRPr="002D19B5" w:rsidRDefault="002D19B5" w:rsidP="008955FD">
            <w:pPr>
              <w:spacing w:after="0"/>
              <w:ind w:left="360"/>
              <w:rPr>
                <w:b/>
                <w:bCs/>
                <w:sz w:val="16"/>
                <w:szCs w:val="16"/>
              </w:rPr>
            </w:pPr>
            <w:r w:rsidRPr="002D19B5">
              <w:rPr>
                <w:b/>
                <w:bCs/>
                <w:sz w:val="16"/>
                <w:szCs w:val="16"/>
              </w:rPr>
              <w:t>Amount</w:t>
            </w:r>
          </w:p>
        </w:tc>
      </w:tr>
      <w:tr w:rsidR="008955FD" w:rsidRPr="002D19B5" w14:paraId="0138B257" w14:textId="77777777" w:rsidTr="002D19B5">
        <w:trPr>
          <w:trHeight w:val="630"/>
        </w:trPr>
        <w:tc>
          <w:tcPr>
            <w:tcW w:w="2230" w:type="dxa"/>
            <w:noWrap/>
            <w:hideMark/>
          </w:tcPr>
          <w:p w14:paraId="13F60A4D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 xml:space="preserve"> SALARIES/HMRC/PENSION</w:t>
            </w:r>
          </w:p>
        </w:tc>
        <w:tc>
          <w:tcPr>
            <w:tcW w:w="1079" w:type="dxa"/>
            <w:noWrap/>
            <w:hideMark/>
          </w:tcPr>
          <w:p w14:paraId="60F5E930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>SO</w:t>
            </w:r>
          </w:p>
        </w:tc>
        <w:tc>
          <w:tcPr>
            <w:tcW w:w="1493" w:type="dxa"/>
            <w:noWrap/>
            <w:hideMark/>
          </w:tcPr>
          <w:p w14:paraId="54FFBFA3" w14:textId="3820553C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>FEB Salaries, HMRC,</w:t>
            </w:r>
            <w:r w:rsidR="008955FD">
              <w:rPr>
                <w:sz w:val="16"/>
                <w:szCs w:val="16"/>
              </w:rPr>
              <w:t xml:space="preserve"> </w:t>
            </w:r>
            <w:r w:rsidRPr="002D19B5">
              <w:rPr>
                <w:sz w:val="16"/>
                <w:szCs w:val="16"/>
              </w:rPr>
              <w:t>Pension</w:t>
            </w:r>
          </w:p>
        </w:tc>
        <w:tc>
          <w:tcPr>
            <w:tcW w:w="1038" w:type="dxa"/>
            <w:noWrap/>
            <w:hideMark/>
          </w:tcPr>
          <w:p w14:paraId="7267AAF3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>Various</w:t>
            </w:r>
          </w:p>
        </w:tc>
        <w:tc>
          <w:tcPr>
            <w:tcW w:w="1695" w:type="dxa"/>
            <w:noWrap/>
            <w:hideMark/>
          </w:tcPr>
          <w:p w14:paraId="0E162B36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 xml:space="preserve"> £        2,244.16 </w:t>
            </w:r>
          </w:p>
        </w:tc>
        <w:tc>
          <w:tcPr>
            <w:tcW w:w="1299" w:type="dxa"/>
            <w:noWrap/>
            <w:hideMark/>
          </w:tcPr>
          <w:p w14:paraId="03845EB5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</w:p>
        </w:tc>
        <w:tc>
          <w:tcPr>
            <w:tcW w:w="1934" w:type="dxa"/>
            <w:noWrap/>
            <w:hideMark/>
          </w:tcPr>
          <w:p w14:paraId="0832000D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 xml:space="preserve"> £               2,244.16 </w:t>
            </w:r>
          </w:p>
        </w:tc>
      </w:tr>
      <w:tr w:rsidR="008955FD" w:rsidRPr="002D19B5" w14:paraId="3455403F" w14:textId="77777777" w:rsidTr="002D19B5">
        <w:trPr>
          <w:trHeight w:val="630"/>
        </w:trPr>
        <w:tc>
          <w:tcPr>
            <w:tcW w:w="2230" w:type="dxa"/>
            <w:noWrap/>
            <w:hideMark/>
          </w:tcPr>
          <w:p w14:paraId="771E6F3F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>Vodaphone</w:t>
            </w:r>
          </w:p>
        </w:tc>
        <w:tc>
          <w:tcPr>
            <w:tcW w:w="1079" w:type="dxa"/>
            <w:noWrap/>
            <w:hideMark/>
          </w:tcPr>
          <w:p w14:paraId="659EB434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>DD</w:t>
            </w:r>
          </w:p>
        </w:tc>
        <w:tc>
          <w:tcPr>
            <w:tcW w:w="1493" w:type="dxa"/>
            <w:noWrap/>
            <w:hideMark/>
          </w:tcPr>
          <w:p w14:paraId="14741F10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 xml:space="preserve">Clerk's Mobile </w:t>
            </w:r>
          </w:p>
        </w:tc>
        <w:tc>
          <w:tcPr>
            <w:tcW w:w="1038" w:type="dxa"/>
            <w:noWrap/>
            <w:hideMark/>
          </w:tcPr>
          <w:p w14:paraId="45D85911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>4060</w:t>
            </w:r>
          </w:p>
        </w:tc>
        <w:tc>
          <w:tcPr>
            <w:tcW w:w="1695" w:type="dxa"/>
            <w:noWrap/>
            <w:hideMark/>
          </w:tcPr>
          <w:p w14:paraId="17DDBA1E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 xml:space="preserve"> £              14.06 </w:t>
            </w:r>
          </w:p>
        </w:tc>
        <w:tc>
          <w:tcPr>
            <w:tcW w:w="1299" w:type="dxa"/>
            <w:noWrap/>
            <w:hideMark/>
          </w:tcPr>
          <w:p w14:paraId="3039DBAE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 xml:space="preserve"> £        2.82 </w:t>
            </w:r>
          </w:p>
        </w:tc>
        <w:tc>
          <w:tcPr>
            <w:tcW w:w="1934" w:type="dxa"/>
            <w:noWrap/>
            <w:hideMark/>
          </w:tcPr>
          <w:p w14:paraId="36AD6054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 xml:space="preserve"> £                     16.88 </w:t>
            </w:r>
          </w:p>
        </w:tc>
      </w:tr>
      <w:tr w:rsidR="008955FD" w:rsidRPr="002D19B5" w14:paraId="521D1732" w14:textId="77777777" w:rsidTr="002D19B5">
        <w:trPr>
          <w:trHeight w:val="630"/>
        </w:trPr>
        <w:tc>
          <w:tcPr>
            <w:tcW w:w="2230" w:type="dxa"/>
            <w:noWrap/>
            <w:hideMark/>
          </w:tcPr>
          <w:p w14:paraId="458E8089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>NMVHA</w:t>
            </w:r>
          </w:p>
        </w:tc>
        <w:tc>
          <w:tcPr>
            <w:tcW w:w="1079" w:type="dxa"/>
            <w:noWrap/>
            <w:hideMark/>
          </w:tcPr>
          <w:p w14:paraId="06E5E4D6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>SO</w:t>
            </w:r>
          </w:p>
        </w:tc>
        <w:tc>
          <w:tcPr>
            <w:tcW w:w="1493" w:type="dxa"/>
            <w:noWrap/>
            <w:hideMark/>
          </w:tcPr>
          <w:p w14:paraId="3C8889C9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>Hall Hire</w:t>
            </w:r>
          </w:p>
        </w:tc>
        <w:tc>
          <w:tcPr>
            <w:tcW w:w="1038" w:type="dxa"/>
            <w:noWrap/>
            <w:hideMark/>
          </w:tcPr>
          <w:p w14:paraId="5D1AA5A8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>4165</w:t>
            </w:r>
          </w:p>
        </w:tc>
        <w:tc>
          <w:tcPr>
            <w:tcW w:w="1695" w:type="dxa"/>
            <w:noWrap/>
            <w:hideMark/>
          </w:tcPr>
          <w:p w14:paraId="6251FC5D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 xml:space="preserve"> £              36.00 </w:t>
            </w:r>
          </w:p>
        </w:tc>
        <w:tc>
          <w:tcPr>
            <w:tcW w:w="1299" w:type="dxa"/>
            <w:noWrap/>
            <w:hideMark/>
          </w:tcPr>
          <w:p w14:paraId="7E4B6FEC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</w:p>
        </w:tc>
        <w:tc>
          <w:tcPr>
            <w:tcW w:w="1934" w:type="dxa"/>
            <w:noWrap/>
            <w:hideMark/>
          </w:tcPr>
          <w:p w14:paraId="2F119F68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 xml:space="preserve"> £                     36.00 </w:t>
            </w:r>
          </w:p>
        </w:tc>
      </w:tr>
      <w:tr w:rsidR="008955FD" w:rsidRPr="002D19B5" w14:paraId="3A943891" w14:textId="77777777" w:rsidTr="002D19B5">
        <w:trPr>
          <w:trHeight w:val="630"/>
        </w:trPr>
        <w:tc>
          <w:tcPr>
            <w:tcW w:w="2230" w:type="dxa"/>
            <w:noWrap/>
            <w:hideMark/>
          </w:tcPr>
          <w:p w14:paraId="410FBEC4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>DBC</w:t>
            </w:r>
          </w:p>
        </w:tc>
        <w:tc>
          <w:tcPr>
            <w:tcW w:w="1079" w:type="dxa"/>
            <w:noWrap/>
            <w:hideMark/>
          </w:tcPr>
          <w:p w14:paraId="14164ABC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>DD</w:t>
            </w:r>
          </w:p>
        </w:tc>
        <w:tc>
          <w:tcPr>
            <w:tcW w:w="1493" w:type="dxa"/>
            <w:noWrap/>
            <w:hideMark/>
          </w:tcPr>
          <w:p w14:paraId="363DC67E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>Garage Rental</w:t>
            </w:r>
          </w:p>
        </w:tc>
        <w:tc>
          <w:tcPr>
            <w:tcW w:w="1038" w:type="dxa"/>
            <w:noWrap/>
            <w:hideMark/>
          </w:tcPr>
          <w:p w14:paraId="7AF4B273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>4175</w:t>
            </w:r>
          </w:p>
        </w:tc>
        <w:tc>
          <w:tcPr>
            <w:tcW w:w="1695" w:type="dxa"/>
            <w:noWrap/>
            <w:hideMark/>
          </w:tcPr>
          <w:p w14:paraId="186EEE73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 xml:space="preserve"> £              52.60 </w:t>
            </w:r>
          </w:p>
        </w:tc>
        <w:tc>
          <w:tcPr>
            <w:tcW w:w="1299" w:type="dxa"/>
            <w:noWrap/>
            <w:hideMark/>
          </w:tcPr>
          <w:p w14:paraId="72BE713D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 xml:space="preserve"> £     10.52 </w:t>
            </w:r>
          </w:p>
        </w:tc>
        <w:tc>
          <w:tcPr>
            <w:tcW w:w="1934" w:type="dxa"/>
            <w:noWrap/>
            <w:hideMark/>
          </w:tcPr>
          <w:p w14:paraId="0F0B2B99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 xml:space="preserve"> £                     63.12 </w:t>
            </w:r>
          </w:p>
        </w:tc>
      </w:tr>
      <w:tr w:rsidR="008955FD" w:rsidRPr="002D19B5" w14:paraId="49CDC5DC" w14:textId="77777777" w:rsidTr="002D19B5">
        <w:trPr>
          <w:trHeight w:val="630"/>
        </w:trPr>
        <w:tc>
          <w:tcPr>
            <w:tcW w:w="2230" w:type="dxa"/>
            <w:noWrap/>
            <w:hideMark/>
          </w:tcPr>
          <w:p w14:paraId="634ADE0D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>Paybureau</w:t>
            </w:r>
          </w:p>
        </w:tc>
        <w:tc>
          <w:tcPr>
            <w:tcW w:w="1079" w:type="dxa"/>
            <w:noWrap/>
            <w:hideMark/>
          </w:tcPr>
          <w:p w14:paraId="4A358E96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>SO</w:t>
            </w:r>
          </w:p>
        </w:tc>
        <w:tc>
          <w:tcPr>
            <w:tcW w:w="1493" w:type="dxa"/>
            <w:noWrap/>
            <w:hideMark/>
          </w:tcPr>
          <w:p w14:paraId="03ABDF9F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>Monthly Wages Fee</w:t>
            </w:r>
          </w:p>
        </w:tc>
        <w:tc>
          <w:tcPr>
            <w:tcW w:w="1038" w:type="dxa"/>
            <w:noWrap/>
            <w:hideMark/>
          </w:tcPr>
          <w:p w14:paraId="73AE830B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>4050</w:t>
            </w:r>
          </w:p>
        </w:tc>
        <w:tc>
          <w:tcPr>
            <w:tcW w:w="1695" w:type="dxa"/>
            <w:noWrap/>
            <w:hideMark/>
          </w:tcPr>
          <w:p w14:paraId="08E62440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 xml:space="preserve"> £              18.00 </w:t>
            </w:r>
          </w:p>
        </w:tc>
        <w:tc>
          <w:tcPr>
            <w:tcW w:w="1299" w:type="dxa"/>
            <w:noWrap/>
            <w:hideMark/>
          </w:tcPr>
          <w:p w14:paraId="00096A6B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 xml:space="preserve"> £        3.60 </w:t>
            </w:r>
          </w:p>
        </w:tc>
        <w:tc>
          <w:tcPr>
            <w:tcW w:w="1934" w:type="dxa"/>
            <w:noWrap/>
            <w:hideMark/>
          </w:tcPr>
          <w:p w14:paraId="04444312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 xml:space="preserve"> £                     21.60 </w:t>
            </w:r>
          </w:p>
        </w:tc>
      </w:tr>
      <w:tr w:rsidR="008955FD" w:rsidRPr="002D19B5" w14:paraId="0E439B49" w14:textId="77777777" w:rsidTr="002D19B5">
        <w:trPr>
          <w:trHeight w:val="630"/>
        </w:trPr>
        <w:tc>
          <w:tcPr>
            <w:tcW w:w="2230" w:type="dxa"/>
            <w:noWrap/>
            <w:hideMark/>
          </w:tcPr>
          <w:p w14:paraId="762C5284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>Clerk Expenses</w:t>
            </w:r>
          </w:p>
        </w:tc>
        <w:tc>
          <w:tcPr>
            <w:tcW w:w="1079" w:type="dxa"/>
            <w:noWrap/>
            <w:hideMark/>
          </w:tcPr>
          <w:p w14:paraId="1D669887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>Online</w:t>
            </w:r>
          </w:p>
        </w:tc>
        <w:tc>
          <w:tcPr>
            <w:tcW w:w="1493" w:type="dxa"/>
            <w:noWrap/>
            <w:hideMark/>
          </w:tcPr>
          <w:p w14:paraId="03F62F37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>Domain Hosting</w:t>
            </w:r>
          </w:p>
        </w:tc>
        <w:tc>
          <w:tcPr>
            <w:tcW w:w="1038" w:type="dxa"/>
            <w:noWrap/>
            <w:hideMark/>
          </w:tcPr>
          <w:p w14:paraId="167DFEFD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>4115</w:t>
            </w:r>
          </w:p>
        </w:tc>
        <w:tc>
          <w:tcPr>
            <w:tcW w:w="1695" w:type="dxa"/>
            <w:noWrap/>
            <w:hideMark/>
          </w:tcPr>
          <w:p w14:paraId="7AABF79D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 xml:space="preserve"> £              49.99 </w:t>
            </w:r>
          </w:p>
        </w:tc>
        <w:tc>
          <w:tcPr>
            <w:tcW w:w="1299" w:type="dxa"/>
            <w:noWrap/>
            <w:hideMark/>
          </w:tcPr>
          <w:p w14:paraId="32473BB8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 xml:space="preserve"> £     10.00 </w:t>
            </w:r>
          </w:p>
        </w:tc>
        <w:tc>
          <w:tcPr>
            <w:tcW w:w="1934" w:type="dxa"/>
            <w:noWrap/>
            <w:hideMark/>
          </w:tcPr>
          <w:p w14:paraId="71CADB15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 xml:space="preserve"> £                     59.99 </w:t>
            </w:r>
          </w:p>
        </w:tc>
      </w:tr>
      <w:tr w:rsidR="008955FD" w:rsidRPr="002D19B5" w14:paraId="1112739B" w14:textId="77777777" w:rsidTr="002D19B5">
        <w:trPr>
          <w:trHeight w:val="630"/>
        </w:trPr>
        <w:tc>
          <w:tcPr>
            <w:tcW w:w="2230" w:type="dxa"/>
            <w:noWrap/>
            <w:hideMark/>
          </w:tcPr>
          <w:p w14:paraId="52A8ED4D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>SLCC</w:t>
            </w:r>
          </w:p>
        </w:tc>
        <w:tc>
          <w:tcPr>
            <w:tcW w:w="1079" w:type="dxa"/>
            <w:noWrap/>
            <w:hideMark/>
          </w:tcPr>
          <w:p w14:paraId="35A47C23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>Online</w:t>
            </w:r>
          </w:p>
        </w:tc>
        <w:tc>
          <w:tcPr>
            <w:tcW w:w="1493" w:type="dxa"/>
            <w:noWrap/>
            <w:hideMark/>
          </w:tcPr>
          <w:p w14:paraId="023B2A67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>Conference (practitioners)</w:t>
            </w:r>
          </w:p>
        </w:tc>
        <w:tc>
          <w:tcPr>
            <w:tcW w:w="1038" w:type="dxa"/>
            <w:noWrap/>
            <w:hideMark/>
          </w:tcPr>
          <w:p w14:paraId="32D6632C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>4140</w:t>
            </w:r>
          </w:p>
        </w:tc>
        <w:tc>
          <w:tcPr>
            <w:tcW w:w="1695" w:type="dxa"/>
            <w:noWrap/>
            <w:hideMark/>
          </w:tcPr>
          <w:p w14:paraId="65A759D7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 xml:space="preserve"> £              75.00 </w:t>
            </w:r>
          </w:p>
        </w:tc>
        <w:tc>
          <w:tcPr>
            <w:tcW w:w="1299" w:type="dxa"/>
            <w:noWrap/>
            <w:hideMark/>
          </w:tcPr>
          <w:p w14:paraId="602E6931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 xml:space="preserve"> £     15.00 </w:t>
            </w:r>
          </w:p>
        </w:tc>
        <w:tc>
          <w:tcPr>
            <w:tcW w:w="1934" w:type="dxa"/>
            <w:noWrap/>
            <w:hideMark/>
          </w:tcPr>
          <w:p w14:paraId="6F865FB4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 xml:space="preserve"> £                     90.00 </w:t>
            </w:r>
          </w:p>
        </w:tc>
      </w:tr>
      <w:tr w:rsidR="008955FD" w:rsidRPr="002D19B5" w14:paraId="5C275533" w14:textId="77777777" w:rsidTr="002D19B5">
        <w:trPr>
          <w:trHeight w:val="630"/>
        </w:trPr>
        <w:tc>
          <w:tcPr>
            <w:tcW w:w="2230" w:type="dxa"/>
            <w:noWrap/>
            <w:hideMark/>
          </w:tcPr>
          <w:p w14:paraId="0BE9B47D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>Viking Direct</w:t>
            </w:r>
          </w:p>
        </w:tc>
        <w:tc>
          <w:tcPr>
            <w:tcW w:w="1079" w:type="dxa"/>
            <w:noWrap/>
            <w:hideMark/>
          </w:tcPr>
          <w:p w14:paraId="1FBDD536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>Online</w:t>
            </w:r>
          </w:p>
        </w:tc>
        <w:tc>
          <w:tcPr>
            <w:tcW w:w="1493" w:type="dxa"/>
            <w:noWrap/>
            <w:hideMark/>
          </w:tcPr>
          <w:p w14:paraId="50A93C20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>Stationery</w:t>
            </w:r>
          </w:p>
        </w:tc>
        <w:tc>
          <w:tcPr>
            <w:tcW w:w="1038" w:type="dxa"/>
            <w:noWrap/>
            <w:hideMark/>
          </w:tcPr>
          <w:p w14:paraId="07748AB8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>4075</w:t>
            </w:r>
          </w:p>
        </w:tc>
        <w:tc>
          <w:tcPr>
            <w:tcW w:w="1695" w:type="dxa"/>
            <w:noWrap/>
            <w:hideMark/>
          </w:tcPr>
          <w:p w14:paraId="1CFA6852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 xml:space="preserve"> £              46.24 </w:t>
            </w:r>
          </w:p>
        </w:tc>
        <w:tc>
          <w:tcPr>
            <w:tcW w:w="1299" w:type="dxa"/>
            <w:noWrap/>
            <w:hideMark/>
          </w:tcPr>
          <w:p w14:paraId="4D80E376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 xml:space="preserve"> £        9.25 </w:t>
            </w:r>
          </w:p>
        </w:tc>
        <w:tc>
          <w:tcPr>
            <w:tcW w:w="1934" w:type="dxa"/>
            <w:noWrap/>
            <w:hideMark/>
          </w:tcPr>
          <w:p w14:paraId="64A2FF41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  <w:r w:rsidRPr="002D19B5">
              <w:rPr>
                <w:sz w:val="16"/>
                <w:szCs w:val="16"/>
              </w:rPr>
              <w:t xml:space="preserve"> £                     55.49 </w:t>
            </w:r>
          </w:p>
        </w:tc>
      </w:tr>
      <w:tr w:rsidR="008955FD" w:rsidRPr="002D19B5" w14:paraId="6B53C329" w14:textId="77777777" w:rsidTr="002D19B5">
        <w:trPr>
          <w:trHeight w:val="645"/>
        </w:trPr>
        <w:tc>
          <w:tcPr>
            <w:tcW w:w="2230" w:type="dxa"/>
            <w:noWrap/>
            <w:hideMark/>
          </w:tcPr>
          <w:p w14:paraId="6BFC77A4" w14:textId="7A679D9C" w:rsidR="002D19B5" w:rsidRPr="002D19B5" w:rsidRDefault="002D19B5" w:rsidP="008955FD">
            <w:pPr>
              <w:spacing w:after="0"/>
              <w:ind w:left="3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79" w:type="dxa"/>
            <w:noWrap/>
            <w:hideMark/>
          </w:tcPr>
          <w:p w14:paraId="4F86C0EB" w14:textId="77777777" w:rsidR="002D19B5" w:rsidRPr="002D19B5" w:rsidRDefault="002D19B5" w:rsidP="008955FD">
            <w:pPr>
              <w:spacing w:after="0"/>
              <w:ind w:left="3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3" w:type="dxa"/>
            <w:noWrap/>
            <w:hideMark/>
          </w:tcPr>
          <w:p w14:paraId="7FA3D866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</w:p>
        </w:tc>
        <w:tc>
          <w:tcPr>
            <w:tcW w:w="1038" w:type="dxa"/>
            <w:noWrap/>
            <w:hideMark/>
          </w:tcPr>
          <w:p w14:paraId="4BB1C9E0" w14:textId="77777777" w:rsidR="002D19B5" w:rsidRPr="002D19B5" w:rsidRDefault="002D19B5" w:rsidP="008955FD">
            <w:pPr>
              <w:spacing w:after="0"/>
              <w:ind w:left="360"/>
              <w:rPr>
                <w:sz w:val="16"/>
                <w:szCs w:val="16"/>
              </w:rPr>
            </w:pPr>
          </w:p>
        </w:tc>
        <w:tc>
          <w:tcPr>
            <w:tcW w:w="1695" w:type="dxa"/>
            <w:noWrap/>
            <w:hideMark/>
          </w:tcPr>
          <w:p w14:paraId="7E9A63EC" w14:textId="77777777" w:rsidR="002D19B5" w:rsidRPr="002D19B5" w:rsidRDefault="002D19B5" w:rsidP="008955FD">
            <w:pPr>
              <w:spacing w:after="0"/>
              <w:ind w:left="360"/>
              <w:rPr>
                <w:b/>
                <w:bCs/>
                <w:sz w:val="16"/>
                <w:szCs w:val="16"/>
              </w:rPr>
            </w:pPr>
            <w:r w:rsidRPr="002D19B5">
              <w:rPr>
                <w:b/>
                <w:bCs/>
                <w:sz w:val="16"/>
                <w:szCs w:val="16"/>
              </w:rPr>
              <w:t xml:space="preserve"> £        2,536.05 </w:t>
            </w:r>
          </w:p>
        </w:tc>
        <w:tc>
          <w:tcPr>
            <w:tcW w:w="1299" w:type="dxa"/>
            <w:noWrap/>
            <w:hideMark/>
          </w:tcPr>
          <w:p w14:paraId="03F854DE" w14:textId="77777777" w:rsidR="002D19B5" w:rsidRPr="002D19B5" w:rsidRDefault="002D19B5" w:rsidP="008955FD">
            <w:pPr>
              <w:spacing w:after="0"/>
              <w:ind w:left="360"/>
              <w:rPr>
                <w:b/>
                <w:bCs/>
                <w:sz w:val="16"/>
                <w:szCs w:val="16"/>
              </w:rPr>
            </w:pPr>
            <w:r w:rsidRPr="002D19B5">
              <w:rPr>
                <w:b/>
                <w:bCs/>
                <w:sz w:val="16"/>
                <w:szCs w:val="16"/>
              </w:rPr>
              <w:t xml:space="preserve"> £     51.19 </w:t>
            </w:r>
          </w:p>
        </w:tc>
        <w:tc>
          <w:tcPr>
            <w:tcW w:w="1934" w:type="dxa"/>
            <w:noWrap/>
            <w:hideMark/>
          </w:tcPr>
          <w:p w14:paraId="68DC6D23" w14:textId="77777777" w:rsidR="002D19B5" w:rsidRPr="002D19B5" w:rsidRDefault="002D19B5" w:rsidP="008955FD">
            <w:pPr>
              <w:spacing w:after="0"/>
              <w:ind w:left="360"/>
              <w:rPr>
                <w:b/>
                <w:bCs/>
                <w:sz w:val="16"/>
                <w:szCs w:val="16"/>
              </w:rPr>
            </w:pPr>
            <w:r w:rsidRPr="002D19B5">
              <w:rPr>
                <w:b/>
                <w:bCs/>
                <w:sz w:val="16"/>
                <w:szCs w:val="16"/>
              </w:rPr>
              <w:t xml:space="preserve"> £               2,587.24 </w:t>
            </w:r>
          </w:p>
        </w:tc>
      </w:tr>
    </w:tbl>
    <w:p w14:paraId="75CC926F" w14:textId="77777777" w:rsidR="000A5D49" w:rsidRPr="000A5D49" w:rsidRDefault="000A5D49" w:rsidP="005904DF">
      <w:pPr>
        <w:spacing w:after="0" w:line="288" w:lineRule="auto"/>
        <w:rPr>
          <w:sz w:val="24"/>
          <w:szCs w:val="24"/>
        </w:rPr>
      </w:pPr>
    </w:p>
    <w:p w14:paraId="7C1D4DCC" w14:textId="5279D1C5" w:rsidR="005D34EB" w:rsidRPr="003A7834" w:rsidRDefault="005D34EB" w:rsidP="003A7834">
      <w:pPr>
        <w:pStyle w:val="ListParagraph"/>
        <w:numPr>
          <w:ilvl w:val="0"/>
          <w:numId w:val="22"/>
        </w:numPr>
        <w:spacing w:after="0" w:line="288" w:lineRule="auto"/>
        <w:rPr>
          <w:sz w:val="24"/>
          <w:szCs w:val="24"/>
        </w:rPr>
      </w:pPr>
      <w:r w:rsidRPr="003A7834">
        <w:rPr>
          <w:sz w:val="24"/>
          <w:szCs w:val="24"/>
        </w:rPr>
        <w:t>To receive month end reconciliation</w:t>
      </w:r>
    </w:p>
    <w:p w14:paraId="267166DB" w14:textId="7C1D758C" w:rsidR="000A5D49" w:rsidRPr="003A7834" w:rsidRDefault="000A5D49" w:rsidP="003A7834">
      <w:pPr>
        <w:spacing w:after="0" w:line="288" w:lineRule="auto"/>
        <w:ind w:left="360"/>
        <w:rPr>
          <w:sz w:val="24"/>
          <w:szCs w:val="24"/>
        </w:rPr>
      </w:pPr>
      <w:r w:rsidRPr="002D1CF9">
        <w:rPr>
          <w:b/>
          <w:bCs/>
          <w:sz w:val="24"/>
          <w:szCs w:val="24"/>
        </w:rPr>
        <w:t>Resolved</w:t>
      </w:r>
      <w:r w:rsidRPr="002D1CF9">
        <w:rPr>
          <w:sz w:val="24"/>
          <w:szCs w:val="24"/>
        </w:rPr>
        <w:t>, proposed Cllr B</w:t>
      </w:r>
      <w:r w:rsidR="00FA5A95" w:rsidRPr="002D1CF9">
        <w:rPr>
          <w:sz w:val="24"/>
          <w:szCs w:val="24"/>
        </w:rPr>
        <w:t>ayley</w:t>
      </w:r>
      <w:r w:rsidRPr="002D1CF9">
        <w:rPr>
          <w:sz w:val="24"/>
          <w:szCs w:val="24"/>
        </w:rPr>
        <w:t xml:space="preserve">, seconded Cllr </w:t>
      </w:r>
      <w:r w:rsidR="00FA5A95" w:rsidRPr="002D1CF9">
        <w:rPr>
          <w:sz w:val="24"/>
          <w:szCs w:val="24"/>
        </w:rPr>
        <w:t>Berkeley</w:t>
      </w:r>
      <w:r w:rsidRPr="002D1CF9">
        <w:rPr>
          <w:sz w:val="24"/>
          <w:szCs w:val="24"/>
        </w:rPr>
        <w:t xml:space="preserve"> that the month end reconciliation</w:t>
      </w:r>
      <w:r w:rsidR="005904DF" w:rsidRPr="002D1CF9">
        <w:rPr>
          <w:sz w:val="24"/>
          <w:szCs w:val="24"/>
        </w:rPr>
        <w:t xml:space="preserve"> </w:t>
      </w:r>
      <w:r w:rsidR="007B080C" w:rsidRPr="002D1CF9">
        <w:rPr>
          <w:sz w:val="24"/>
          <w:szCs w:val="24"/>
        </w:rPr>
        <w:t>(</w:t>
      </w:r>
      <w:r w:rsidR="002D1CF9" w:rsidRPr="002D1CF9">
        <w:rPr>
          <w:sz w:val="24"/>
          <w:szCs w:val="24"/>
        </w:rPr>
        <w:t xml:space="preserve">£114079.41 </w:t>
      </w:r>
      <w:r w:rsidR="00A4091E" w:rsidRPr="002D1CF9">
        <w:rPr>
          <w:sz w:val="24"/>
          <w:szCs w:val="24"/>
        </w:rPr>
        <w:t>on</w:t>
      </w:r>
      <w:r w:rsidR="002D1CF9" w:rsidRPr="002D1CF9">
        <w:rPr>
          <w:sz w:val="24"/>
          <w:szCs w:val="24"/>
        </w:rPr>
        <w:t xml:space="preserve"> 31</w:t>
      </w:r>
      <w:r w:rsidR="002D1CF9" w:rsidRPr="002D1CF9">
        <w:rPr>
          <w:sz w:val="24"/>
          <w:szCs w:val="24"/>
          <w:vertAlign w:val="superscript"/>
        </w:rPr>
        <w:t>st</w:t>
      </w:r>
      <w:r w:rsidR="002D1CF9" w:rsidRPr="002D1CF9">
        <w:rPr>
          <w:sz w:val="24"/>
          <w:szCs w:val="24"/>
        </w:rPr>
        <w:t xml:space="preserve"> January 2022</w:t>
      </w:r>
      <w:r w:rsidR="005904DF" w:rsidRPr="002D1CF9">
        <w:rPr>
          <w:sz w:val="24"/>
          <w:szCs w:val="24"/>
        </w:rPr>
        <w:t xml:space="preserve">) </w:t>
      </w:r>
      <w:r w:rsidRPr="002D1CF9">
        <w:rPr>
          <w:sz w:val="24"/>
          <w:szCs w:val="24"/>
        </w:rPr>
        <w:t xml:space="preserve">and supporting bank statements be received, approved, and signed by Cllr Bayley and Cllr </w:t>
      </w:r>
      <w:r w:rsidR="00FA5A95" w:rsidRPr="002D1CF9">
        <w:rPr>
          <w:sz w:val="24"/>
          <w:szCs w:val="24"/>
        </w:rPr>
        <w:t>Tout</w:t>
      </w:r>
      <w:r w:rsidRPr="002D1CF9">
        <w:rPr>
          <w:sz w:val="24"/>
          <w:szCs w:val="24"/>
        </w:rPr>
        <w:t>. Unanimous decision</w:t>
      </w:r>
      <w:r w:rsidRPr="003A7834">
        <w:rPr>
          <w:sz w:val="24"/>
          <w:szCs w:val="24"/>
        </w:rPr>
        <w:t xml:space="preserve"> </w:t>
      </w:r>
    </w:p>
    <w:p w14:paraId="0B3E7E34" w14:textId="77777777" w:rsidR="005D34EB" w:rsidRPr="003A7834" w:rsidRDefault="005D34EB" w:rsidP="003A7834">
      <w:pPr>
        <w:pStyle w:val="ListParagraph"/>
        <w:numPr>
          <w:ilvl w:val="0"/>
          <w:numId w:val="22"/>
        </w:numPr>
        <w:spacing w:after="0" w:line="288" w:lineRule="auto"/>
        <w:rPr>
          <w:sz w:val="24"/>
          <w:szCs w:val="24"/>
        </w:rPr>
      </w:pPr>
      <w:r w:rsidRPr="003A7834">
        <w:rPr>
          <w:sz w:val="24"/>
          <w:szCs w:val="24"/>
        </w:rPr>
        <w:t>To receive a summary of income received 1</w:t>
      </w:r>
      <w:r w:rsidRPr="003A7834">
        <w:rPr>
          <w:sz w:val="24"/>
          <w:szCs w:val="24"/>
          <w:vertAlign w:val="superscript"/>
        </w:rPr>
        <w:t>st</w:t>
      </w:r>
      <w:r w:rsidRPr="003A7834">
        <w:rPr>
          <w:sz w:val="24"/>
          <w:szCs w:val="24"/>
        </w:rPr>
        <w:t xml:space="preserve"> April 2021-31</w:t>
      </w:r>
      <w:r w:rsidRPr="003A7834">
        <w:rPr>
          <w:sz w:val="24"/>
          <w:szCs w:val="24"/>
          <w:vertAlign w:val="superscript"/>
        </w:rPr>
        <w:t>st</w:t>
      </w:r>
      <w:r w:rsidRPr="003A7834">
        <w:rPr>
          <w:sz w:val="24"/>
          <w:szCs w:val="24"/>
        </w:rPr>
        <w:t xml:space="preserve"> January 2022</w:t>
      </w:r>
    </w:p>
    <w:p w14:paraId="777C445D" w14:textId="785A819B" w:rsidR="005D34EB" w:rsidRPr="003A7834" w:rsidRDefault="005D34EB" w:rsidP="003A7834">
      <w:pPr>
        <w:pStyle w:val="ListParagraph"/>
        <w:numPr>
          <w:ilvl w:val="0"/>
          <w:numId w:val="22"/>
        </w:numPr>
        <w:spacing w:after="0" w:line="288" w:lineRule="auto"/>
        <w:rPr>
          <w:sz w:val="24"/>
          <w:szCs w:val="24"/>
        </w:rPr>
      </w:pPr>
      <w:r w:rsidRPr="003A7834">
        <w:rPr>
          <w:sz w:val="24"/>
          <w:szCs w:val="24"/>
        </w:rPr>
        <w:t xml:space="preserve">To receive Quarter 3 Clerk/RFO report, statutory </w:t>
      </w:r>
      <w:proofErr w:type="gramStart"/>
      <w:r w:rsidRPr="003A7834">
        <w:rPr>
          <w:sz w:val="24"/>
          <w:szCs w:val="24"/>
        </w:rPr>
        <w:t>receipts</w:t>
      </w:r>
      <w:proofErr w:type="gramEnd"/>
      <w:r w:rsidRPr="003A7834">
        <w:rPr>
          <w:sz w:val="24"/>
          <w:szCs w:val="24"/>
        </w:rPr>
        <w:t xml:space="preserve"> and payments details to date and to note the budget and reserves position as at end January 2022</w:t>
      </w:r>
    </w:p>
    <w:p w14:paraId="7BFAB24F" w14:textId="1872F8EE" w:rsidR="005904DF" w:rsidRPr="003A7834" w:rsidRDefault="000A5D49" w:rsidP="003A7834">
      <w:pPr>
        <w:spacing w:after="0"/>
        <w:ind w:left="360"/>
        <w:rPr>
          <w:rStyle w:val="Hyperlink"/>
          <w:color w:val="auto"/>
          <w:sz w:val="24"/>
          <w:szCs w:val="24"/>
          <w:u w:val="none"/>
        </w:rPr>
      </w:pPr>
      <w:bookmarkStart w:id="0" w:name="_Hlk95394665"/>
      <w:r w:rsidRPr="003A7834">
        <w:rPr>
          <w:b/>
          <w:bCs/>
          <w:sz w:val="24"/>
          <w:szCs w:val="24"/>
        </w:rPr>
        <w:t>Resolved</w:t>
      </w:r>
      <w:r w:rsidRPr="003A7834">
        <w:rPr>
          <w:sz w:val="24"/>
          <w:szCs w:val="24"/>
        </w:rPr>
        <w:t xml:space="preserve">, </w:t>
      </w:r>
      <w:r w:rsidRPr="00216ED1">
        <w:rPr>
          <w:sz w:val="24"/>
          <w:szCs w:val="24"/>
        </w:rPr>
        <w:t xml:space="preserve">proposed </w:t>
      </w:r>
      <w:bookmarkEnd w:id="0"/>
      <w:r w:rsidRPr="00216ED1">
        <w:rPr>
          <w:sz w:val="24"/>
          <w:szCs w:val="24"/>
        </w:rPr>
        <w:t>Cllr Berkeley, seconded Cllr Cobb</w:t>
      </w:r>
      <w:r w:rsidR="005904DF" w:rsidRPr="00216ED1">
        <w:rPr>
          <w:rStyle w:val="Hyperlink"/>
          <w:b/>
          <w:bCs/>
          <w:color w:val="C00000"/>
          <w:sz w:val="24"/>
          <w:szCs w:val="24"/>
          <w:u w:val="none"/>
        </w:rPr>
        <w:t xml:space="preserve"> </w:t>
      </w:r>
      <w:r w:rsidR="005904DF" w:rsidRPr="00216ED1">
        <w:rPr>
          <w:rStyle w:val="Hyperlink"/>
          <w:color w:val="auto"/>
          <w:sz w:val="24"/>
          <w:szCs w:val="24"/>
          <w:u w:val="none"/>
        </w:rPr>
        <w:t>that NMPC receive the summary of income circulated</w:t>
      </w:r>
      <w:r w:rsidR="00216ED1" w:rsidRPr="00216ED1">
        <w:rPr>
          <w:rStyle w:val="Hyperlink"/>
          <w:color w:val="auto"/>
          <w:sz w:val="24"/>
          <w:szCs w:val="24"/>
          <w:u w:val="none"/>
        </w:rPr>
        <w:t xml:space="preserve"> to date</w:t>
      </w:r>
      <w:r w:rsidR="005904DF" w:rsidRPr="00216ED1">
        <w:rPr>
          <w:rStyle w:val="Hyperlink"/>
          <w:color w:val="auto"/>
          <w:sz w:val="24"/>
          <w:szCs w:val="24"/>
          <w:u w:val="none"/>
        </w:rPr>
        <w:t xml:space="preserve"> </w:t>
      </w:r>
      <w:r w:rsidR="00C974D9" w:rsidRPr="00216ED1">
        <w:rPr>
          <w:rStyle w:val="Hyperlink"/>
          <w:color w:val="auto"/>
          <w:sz w:val="24"/>
          <w:szCs w:val="24"/>
          <w:u w:val="none"/>
        </w:rPr>
        <w:t>(£</w:t>
      </w:r>
      <w:r w:rsidR="00216ED1" w:rsidRPr="00216ED1">
        <w:rPr>
          <w:rStyle w:val="Hyperlink"/>
          <w:color w:val="auto"/>
          <w:sz w:val="24"/>
          <w:szCs w:val="24"/>
          <w:u w:val="none"/>
        </w:rPr>
        <w:t xml:space="preserve">41626) </w:t>
      </w:r>
      <w:r w:rsidR="005904DF" w:rsidRPr="00216ED1">
        <w:rPr>
          <w:rStyle w:val="Hyperlink"/>
          <w:color w:val="auto"/>
          <w:sz w:val="24"/>
          <w:szCs w:val="24"/>
          <w:u w:val="none"/>
        </w:rPr>
        <w:t>and the Q3 budget report and note all budget and reserves figures to date.</w:t>
      </w:r>
      <w:r w:rsidR="005904DF" w:rsidRPr="003A7834">
        <w:rPr>
          <w:rStyle w:val="Hyperlink"/>
          <w:color w:val="auto"/>
          <w:sz w:val="24"/>
          <w:szCs w:val="24"/>
          <w:u w:val="none"/>
        </w:rPr>
        <w:t xml:space="preserve"> Unanimous decision.</w:t>
      </w:r>
    </w:p>
    <w:p w14:paraId="75579BD1" w14:textId="06807736" w:rsidR="005D34EB" w:rsidRPr="003A7834" w:rsidRDefault="005D34EB" w:rsidP="003A7834">
      <w:pPr>
        <w:pStyle w:val="ListParagraph"/>
        <w:numPr>
          <w:ilvl w:val="0"/>
          <w:numId w:val="22"/>
        </w:numPr>
        <w:spacing w:after="0" w:line="288" w:lineRule="auto"/>
        <w:rPr>
          <w:sz w:val="24"/>
          <w:szCs w:val="24"/>
        </w:rPr>
      </w:pPr>
      <w:r w:rsidRPr="003A7834">
        <w:rPr>
          <w:sz w:val="24"/>
          <w:szCs w:val="24"/>
        </w:rPr>
        <w:t>To agree any virements between earmarked reserve headings (if required) prior to financial year end</w:t>
      </w:r>
    </w:p>
    <w:p w14:paraId="1EA9FC3B" w14:textId="7761A396" w:rsidR="005904DF" w:rsidRPr="0054022A" w:rsidRDefault="0054022A" w:rsidP="003A7834">
      <w:pPr>
        <w:spacing w:after="0" w:line="288" w:lineRule="auto"/>
        <w:ind w:left="360"/>
        <w:rPr>
          <w:sz w:val="24"/>
          <w:szCs w:val="24"/>
        </w:rPr>
      </w:pPr>
      <w:r w:rsidRPr="0054022A">
        <w:rPr>
          <w:b/>
          <w:bCs/>
          <w:sz w:val="24"/>
          <w:szCs w:val="24"/>
        </w:rPr>
        <w:t>Resolved,</w:t>
      </w:r>
      <w:r>
        <w:rPr>
          <w:b/>
          <w:bCs/>
          <w:sz w:val="24"/>
          <w:szCs w:val="24"/>
        </w:rPr>
        <w:t xml:space="preserve"> </w:t>
      </w:r>
      <w:r w:rsidRPr="0054022A">
        <w:rPr>
          <w:sz w:val="24"/>
          <w:szCs w:val="24"/>
        </w:rPr>
        <w:t>proposed Cllr Bayley, seconded Cllr Tout that no virements be required. Unanimous decision.</w:t>
      </w:r>
    </w:p>
    <w:p w14:paraId="3D01A0D4" w14:textId="13547DC0" w:rsidR="005D34EB" w:rsidRPr="003A7834" w:rsidRDefault="005D34EB" w:rsidP="003A7834">
      <w:pPr>
        <w:pStyle w:val="ListParagraph"/>
        <w:numPr>
          <w:ilvl w:val="0"/>
          <w:numId w:val="22"/>
        </w:numPr>
        <w:spacing w:after="0" w:line="288" w:lineRule="auto"/>
        <w:rPr>
          <w:sz w:val="24"/>
          <w:szCs w:val="24"/>
        </w:rPr>
      </w:pPr>
      <w:r w:rsidRPr="003A7834">
        <w:rPr>
          <w:sz w:val="24"/>
          <w:szCs w:val="24"/>
        </w:rPr>
        <w:t>To note transfer from NatWest Business Reserve Account to NatWest Current Account to meet virement across to Lloyds Bank (virement previously agreed by council). Sum to be transferred £20000.</w:t>
      </w:r>
    </w:p>
    <w:p w14:paraId="2B68F256" w14:textId="56CE5840" w:rsidR="005904DF" w:rsidRPr="003A7834" w:rsidRDefault="005904DF" w:rsidP="0054022A">
      <w:pPr>
        <w:spacing w:after="0" w:line="288" w:lineRule="auto"/>
        <w:rPr>
          <w:sz w:val="24"/>
          <w:szCs w:val="24"/>
        </w:rPr>
      </w:pPr>
      <w:r w:rsidRPr="003A7834">
        <w:rPr>
          <w:b/>
          <w:bCs/>
          <w:sz w:val="24"/>
          <w:szCs w:val="24"/>
        </w:rPr>
        <w:lastRenderedPageBreak/>
        <w:t>Resolved</w:t>
      </w:r>
      <w:r w:rsidRPr="003A7834">
        <w:rPr>
          <w:sz w:val="24"/>
          <w:szCs w:val="24"/>
        </w:rPr>
        <w:t xml:space="preserve">, </w:t>
      </w:r>
      <w:r w:rsidRPr="005A2A7A">
        <w:rPr>
          <w:sz w:val="24"/>
          <w:szCs w:val="24"/>
        </w:rPr>
        <w:t>proposed</w:t>
      </w:r>
      <w:r w:rsidR="003A7834" w:rsidRPr="005A2A7A">
        <w:rPr>
          <w:sz w:val="24"/>
          <w:szCs w:val="24"/>
        </w:rPr>
        <w:t xml:space="preserve"> </w:t>
      </w:r>
      <w:r w:rsidR="005A2A7A" w:rsidRPr="005A2A7A">
        <w:rPr>
          <w:sz w:val="24"/>
          <w:szCs w:val="24"/>
        </w:rPr>
        <w:t>Cllr Bayley,</w:t>
      </w:r>
      <w:r w:rsidRPr="005A2A7A">
        <w:rPr>
          <w:sz w:val="24"/>
          <w:szCs w:val="24"/>
        </w:rPr>
        <w:t xml:space="preserve"> seconded </w:t>
      </w:r>
      <w:r w:rsidR="005A2A7A" w:rsidRPr="005A2A7A">
        <w:rPr>
          <w:sz w:val="24"/>
          <w:szCs w:val="24"/>
        </w:rPr>
        <w:t>Cllr Roberts</w:t>
      </w:r>
      <w:r w:rsidRPr="003A7834">
        <w:rPr>
          <w:sz w:val="24"/>
          <w:szCs w:val="24"/>
        </w:rPr>
        <w:t xml:space="preserve"> </w:t>
      </w:r>
      <w:r w:rsidR="00D832AF">
        <w:rPr>
          <w:sz w:val="24"/>
          <w:szCs w:val="24"/>
        </w:rPr>
        <w:t>t</w:t>
      </w:r>
      <w:r w:rsidRPr="003A7834">
        <w:rPr>
          <w:sz w:val="24"/>
          <w:szCs w:val="24"/>
        </w:rPr>
        <w:t>hat NMPC note and approve the transfer</w:t>
      </w:r>
      <w:r w:rsidR="005A2A7A">
        <w:rPr>
          <w:sz w:val="24"/>
          <w:szCs w:val="24"/>
        </w:rPr>
        <w:t xml:space="preserve"> and the letter of authority be duly signed. </w:t>
      </w:r>
      <w:r w:rsidRPr="003A7834">
        <w:rPr>
          <w:sz w:val="24"/>
          <w:szCs w:val="24"/>
        </w:rPr>
        <w:t>Unanimous decision.</w:t>
      </w:r>
    </w:p>
    <w:p w14:paraId="1399A518" w14:textId="77777777" w:rsidR="005D34EB" w:rsidRPr="00670129" w:rsidRDefault="005D34EB" w:rsidP="005D34EB">
      <w:pPr>
        <w:pStyle w:val="Heading3"/>
        <w:rPr>
          <w:b/>
          <w:bCs/>
          <w:color w:val="auto"/>
          <w:sz w:val="28"/>
          <w:szCs w:val="28"/>
          <w:u w:val="single"/>
        </w:rPr>
      </w:pPr>
      <w:r w:rsidRPr="00670129">
        <w:rPr>
          <w:b/>
          <w:bCs/>
          <w:color w:val="auto"/>
          <w:sz w:val="28"/>
          <w:szCs w:val="28"/>
          <w:u w:val="single"/>
        </w:rPr>
        <w:t>STATUTORY MATTERS</w:t>
      </w:r>
    </w:p>
    <w:p w14:paraId="085F5255" w14:textId="77777777" w:rsidR="005D34EB" w:rsidRPr="00670129" w:rsidRDefault="005D34EB" w:rsidP="005D34EB">
      <w:pPr>
        <w:pStyle w:val="Heading3"/>
        <w:rPr>
          <w:b/>
          <w:bCs/>
          <w:color w:val="auto"/>
        </w:rPr>
      </w:pPr>
      <w:r w:rsidRPr="00670129">
        <w:rPr>
          <w:b/>
          <w:bCs/>
          <w:color w:val="auto"/>
        </w:rPr>
        <w:t>22/0</w:t>
      </w:r>
      <w:r>
        <w:rPr>
          <w:b/>
          <w:bCs/>
          <w:color w:val="auto"/>
        </w:rPr>
        <w:t>30</w:t>
      </w:r>
      <w:r w:rsidRPr="00670129">
        <w:rPr>
          <w:b/>
          <w:bCs/>
          <w:color w:val="auto"/>
        </w:rPr>
        <w:t>/FPC     To receive and consider for adoption the reviewed policies and procedures as listed below</w:t>
      </w:r>
      <w:r>
        <w:rPr>
          <w:b/>
          <w:bCs/>
          <w:color w:val="auto"/>
        </w:rPr>
        <w:t xml:space="preserve">, </w:t>
      </w:r>
      <w:r w:rsidRPr="00B86C4D">
        <w:rPr>
          <w:color w:val="auto"/>
        </w:rPr>
        <w:t>(clerks suggested amendments advised when circulated).</w:t>
      </w:r>
    </w:p>
    <w:p w14:paraId="4BE62B5E" w14:textId="77777777" w:rsidR="005D34EB" w:rsidRPr="00670129" w:rsidRDefault="005D34EB" w:rsidP="005D34EB">
      <w:pPr>
        <w:pStyle w:val="ListParagraph"/>
        <w:numPr>
          <w:ilvl w:val="0"/>
          <w:numId w:val="15"/>
        </w:numPr>
        <w:spacing w:after="200" w:line="288" w:lineRule="auto"/>
        <w:ind w:hanging="360"/>
        <w:rPr>
          <w:sz w:val="24"/>
          <w:szCs w:val="24"/>
        </w:rPr>
      </w:pPr>
      <w:r w:rsidRPr="00670129">
        <w:rPr>
          <w:sz w:val="24"/>
          <w:szCs w:val="24"/>
        </w:rPr>
        <w:t xml:space="preserve">Risk Management (&amp; Financial) Scheme </w:t>
      </w:r>
    </w:p>
    <w:p w14:paraId="581AA098" w14:textId="77777777" w:rsidR="005D34EB" w:rsidRDefault="005D34EB" w:rsidP="005D34EB">
      <w:pPr>
        <w:pStyle w:val="ListParagraph"/>
        <w:numPr>
          <w:ilvl w:val="0"/>
          <w:numId w:val="15"/>
        </w:numPr>
        <w:spacing w:after="200" w:line="288" w:lineRule="auto"/>
        <w:ind w:hanging="360"/>
        <w:rPr>
          <w:sz w:val="24"/>
          <w:szCs w:val="24"/>
        </w:rPr>
      </w:pPr>
      <w:r w:rsidRPr="00670129">
        <w:rPr>
          <w:sz w:val="24"/>
          <w:szCs w:val="24"/>
        </w:rPr>
        <w:t>Audit Plan</w:t>
      </w:r>
    </w:p>
    <w:p w14:paraId="108FD332" w14:textId="77777777" w:rsidR="005D34EB" w:rsidRDefault="005D34EB" w:rsidP="005D34EB">
      <w:pPr>
        <w:pStyle w:val="ListParagraph"/>
        <w:numPr>
          <w:ilvl w:val="0"/>
          <w:numId w:val="15"/>
        </w:numPr>
        <w:spacing w:after="200" w:line="288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ICO Publication Scheme</w:t>
      </w:r>
    </w:p>
    <w:p w14:paraId="78A5CED2" w14:textId="77777777" w:rsidR="005D34EB" w:rsidRDefault="005D34EB" w:rsidP="005D34EB">
      <w:pPr>
        <w:pStyle w:val="ListParagraph"/>
        <w:numPr>
          <w:ilvl w:val="0"/>
          <w:numId w:val="15"/>
        </w:numPr>
        <w:spacing w:after="200" w:line="288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Complaints Policy</w:t>
      </w:r>
    </w:p>
    <w:p w14:paraId="0BFC4E32" w14:textId="7680BB05" w:rsidR="005D34EB" w:rsidRDefault="005D34EB" w:rsidP="005D34EB">
      <w:pPr>
        <w:pStyle w:val="ListParagraph"/>
        <w:numPr>
          <w:ilvl w:val="0"/>
          <w:numId w:val="15"/>
        </w:numPr>
        <w:spacing w:after="200" w:line="288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Vexatious Complaints Policy.</w:t>
      </w:r>
    </w:p>
    <w:p w14:paraId="4393AA60" w14:textId="5B89FC62" w:rsidR="005C2D95" w:rsidRPr="005C2D95" w:rsidRDefault="005C2D95" w:rsidP="005C2D95">
      <w:pPr>
        <w:spacing w:after="200" w:line="288" w:lineRule="auto"/>
        <w:rPr>
          <w:sz w:val="24"/>
          <w:szCs w:val="24"/>
        </w:rPr>
      </w:pPr>
      <w:r w:rsidRPr="00BF636F">
        <w:rPr>
          <w:b/>
          <w:bCs/>
          <w:sz w:val="24"/>
          <w:szCs w:val="24"/>
        </w:rPr>
        <w:t>Resolved</w:t>
      </w:r>
      <w:r w:rsidRPr="00BF636F">
        <w:rPr>
          <w:sz w:val="24"/>
          <w:szCs w:val="24"/>
        </w:rPr>
        <w:t>, proposed Cllr B</w:t>
      </w:r>
      <w:r w:rsidR="00BF636F" w:rsidRPr="00BF636F">
        <w:rPr>
          <w:sz w:val="24"/>
          <w:szCs w:val="24"/>
        </w:rPr>
        <w:t>ayley</w:t>
      </w:r>
      <w:r w:rsidRPr="00BF636F">
        <w:rPr>
          <w:sz w:val="24"/>
          <w:szCs w:val="24"/>
        </w:rPr>
        <w:t xml:space="preserve">, seconded Cllr </w:t>
      </w:r>
      <w:r w:rsidR="00BF636F" w:rsidRPr="00BF636F">
        <w:rPr>
          <w:sz w:val="24"/>
          <w:szCs w:val="24"/>
        </w:rPr>
        <w:t xml:space="preserve">Tout </w:t>
      </w:r>
      <w:r w:rsidRPr="00BF636F">
        <w:rPr>
          <w:sz w:val="24"/>
          <w:szCs w:val="24"/>
        </w:rPr>
        <w:t>that NMPC adopt the above policies and procedures with the clerks’ suggested amendments. Unanimous decision.</w:t>
      </w:r>
    </w:p>
    <w:p w14:paraId="51CC6C1C" w14:textId="77777777" w:rsidR="005D34EB" w:rsidRDefault="005D34EB" w:rsidP="005D34EB">
      <w:pPr>
        <w:pStyle w:val="Heading3"/>
        <w:rPr>
          <w:b/>
          <w:bCs/>
          <w:color w:val="auto"/>
          <w:sz w:val="28"/>
          <w:szCs w:val="28"/>
          <w:u w:val="single"/>
        </w:rPr>
      </w:pPr>
      <w:r w:rsidRPr="009C46EC">
        <w:rPr>
          <w:b/>
          <w:bCs/>
          <w:color w:val="auto"/>
          <w:sz w:val="28"/>
          <w:szCs w:val="28"/>
          <w:u w:val="single"/>
        </w:rPr>
        <w:t>AGENDA REQUESTS FROM COUNCILLORS/WORKING GROUPS/COMMITTEES</w:t>
      </w:r>
    </w:p>
    <w:p w14:paraId="2A5C5D24" w14:textId="77777777" w:rsidR="005D34EB" w:rsidRDefault="005D34EB" w:rsidP="005D34EB">
      <w:pPr>
        <w:pStyle w:val="Heading3"/>
        <w:rPr>
          <w:b/>
          <w:bCs/>
          <w:color w:val="auto"/>
        </w:rPr>
      </w:pPr>
      <w:r w:rsidRPr="00032AEF">
        <w:rPr>
          <w:b/>
          <w:bCs/>
          <w:color w:val="auto"/>
        </w:rPr>
        <w:t>22/0</w:t>
      </w:r>
      <w:r>
        <w:rPr>
          <w:b/>
          <w:bCs/>
          <w:color w:val="auto"/>
        </w:rPr>
        <w:t>31</w:t>
      </w:r>
      <w:r w:rsidRPr="00032AEF">
        <w:rPr>
          <w:b/>
          <w:bCs/>
          <w:color w:val="auto"/>
        </w:rPr>
        <w:t xml:space="preserve">/FPC    </w:t>
      </w:r>
      <w:r>
        <w:rPr>
          <w:b/>
          <w:bCs/>
          <w:color w:val="auto"/>
        </w:rPr>
        <w:t xml:space="preserve"> Personnel Committee (Cllr Roberts) Appendices 5a-d</w:t>
      </w:r>
    </w:p>
    <w:p w14:paraId="346E084B" w14:textId="77777777" w:rsidR="005D34EB" w:rsidRDefault="005D34EB" w:rsidP="008E603A">
      <w:pPr>
        <w:pStyle w:val="Heading3"/>
        <w:numPr>
          <w:ilvl w:val="0"/>
          <w:numId w:val="23"/>
        </w:numPr>
        <w:spacing w:before="0"/>
        <w:ind w:right="720"/>
        <w:rPr>
          <w:rFonts w:asciiTheme="minorHAnsi" w:hAnsiTheme="minorHAnsi" w:cstheme="minorHAnsi"/>
          <w:color w:val="auto"/>
        </w:rPr>
      </w:pPr>
      <w:r w:rsidRPr="009951EC">
        <w:rPr>
          <w:rFonts w:asciiTheme="minorHAnsi" w:hAnsiTheme="minorHAnsi" w:cstheme="minorHAnsi"/>
          <w:color w:val="auto"/>
        </w:rPr>
        <w:t xml:space="preserve">To receive and note the Personnel Committee report </w:t>
      </w:r>
    </w:p>
    <w:p w14:paraId="7C40F365" w14:textId="77777777" w:rsidR="005D34EB" w:rsidRPr="00404BC3" w:rsidRDefault="005D34EB" w:rsidP="008E603A">
      <w:pPr>
        <w:pStyle w:val="Heading3"/>
        <w:numPr>
          <w:ilvl w:val="0"/>
          <w:numId w:val="23"/>
        </w:numPr>
        <w:spacing w:before="0"/>
        <w:ind w:right="720"/>
        <w:rPr>
          <w:rFonts w:asciiTheme="minorHAnsi" w:hAnsiTheme="minorHAnsi" w:cstheme="minorHAnsi"/>
          <w:color w:val="auto"/>
        </w:rPr>
      </w:pPr>
      <w:r w:rsidRPr="00404BC3">
        <w:rPr>
          <w:rFonts w:asciiTheme="minorHAnsi" w:hAnsiTheme="minorHAnsi" w:cstheme="minorHAnsi"/>
          <w:color w:val="auto"/>
        </w:rPr>
        <w:t xml:space="preserve">To adopt the appraisal </w:t>
      </w:r>
      <w:r>
        <w:rPr>
          <w:rFonts w:asciiTheme="minorHAnsi" w:hAnsiTheme="minorHAnsi" w:cstheme="minorHAnsi"/>
          <w:color w:val="auto"/>
        </w:rPr>
        <w:t>policy recommended by committee</w:t>
      </w:r>
    </w:p>
    <w:p w14:paraId="62C654D6" w14:textId="6C92BBB8" w:rsidR="005D34EB" w:rsidRPr="008E603A" w:rsidRDefault="005D34EB" w:rsidP="008E603A">
      <w:pPr>
        <w:pStyle w:val="ListParagraph"/>
        <w:numPr>
          <w:ilvl w:val="0"/>
          <w:numId w:val="23"/>
        </w:numPr>
        <w:spacing w:after="0" w:line="288" w:lineRule="auto"/>
        <w:rPr>
          <w:rFonts w:cstheme="minorHAnsi"/>
          <w:sz w:val="24"/>
          <w:szCs w:val="24"/>
        </w:rPr>
      </w:pPr>
      <w:r w:rsidRPr="008E603A">
        <w:rPr>
          <w:rFonts w:cstheme="minorHAnsi"/>
          <w:sz w:val="24"/>
          <w:szCs w:val="24"/>
        </w:rPr>
        <w:t>To ratify the clerks revised job description recommended by committee</w:t>
      </w:r>
    </w:p>
    <w:p w14:paraId="6DB18C5A" w14:textId="157B50B2" w:rsidR="005D34EB" w:rsidRDefault="005D34EB" w:rsidP="008E603A">
      <w:pPr>
        <w:pStyle w:val="ListParagraph"/>
        <w:numPr>
          <w:ilvl w:val="0"/>
          <w:numId w:val="23"/>
        </w:numPr>
        <w:spacing w:after="0" w:line="288" w:lineRule="auto"/>
        <w:rPr>
          <w:sz w:val="24"/>
          <w:szCs w:val="24"/>
        </w:rPr>
      </w:pPr>
      <w:r w:rsidRPr="001F74C8">
        <w:rPr>
          <w:rFonts w:cstheme="minorHAnsi"/>
          <w:sz w:val="24"/>
          <w:szCs w:val="24"/>
        </w:rPr>
        <w:t>To ratify the pay increment and increase to working from home allowance,</w:t>
      </w:r>
      <w:r w:rsidRPr="001F74C8">
        <w:rPr>
          <w:sz w:val="24"/>
          <w:szCs w:val="24"/>
        </w:rPr>
        <w:t xml:space="preserve"> recommended by committee, and awarded in line with budgets approved by council.</w:t>
      </w:r>
    </w:p>
    <w:p w14:paraId="47B8568B" w14:textId="717A0616" w:rsidR="005C2D95" w:rsidRDefault="005C2D95" w:rsidP="005C2D95">
      <w:pPr>
        <w:spacing w:after="0"/>
        <w:rPr>
          <w:rStyle w:val="Hyperlink"/>
          <w:color w:val="auto"/>
          <w:sz w:val="24"/>
          <w:szCs w:val="24"/>
          <w:u w:val="none"/>
        </w:rPr>
      </w:pPr>
      <w:r w:rsidRPr="00C06C96">
        <w:rPr>
          <w:rStyle w:val="Hyperlink"/>
          <w:b/>
          <w:bCs/>
          <w:color w:val="auto"/>
          <w:sz w:val="24"/>
          <w:szCs w:val="24"/>
          <w:u w:val="none"/>
        </w:rPr>
        <w:t>Resolved</w:t>
      </w:r>
      <w:r w:rsidRPr="00C06C96">
        <w:rPr>
          <w:rStyle w:val="Hyperlink"/>
          <w:color w:val="auto"/>
          <w:sz w:val="24"/>
          <w:szCs w:val="24"/>
          <w:u w:val="none"/>
        </w:rPr>
        <w:t>, proposed Cllr</w:t>
      </w:r>
      <w:r w:rsidR="00BF636F" w:rsidRPr="00C06C96">
        <w:rPr>
          <w:rStyle w:val="Hyperlink"/>
          <w:color w:val="auto"/>
          <w:sz w:val="24"/>
          <w:szCs w:val="24"/>
          <w:u w:val="none"/>
        </w:rPr>
        <w:t xml:space="preserve"> Roberts</w:t>
      </w:r>
      <w:r w:rsidRPr="00C06C96">
        <w:rPr>
          <w:rStyle w:val="Hyperlink"/>
          <w:color w:val="auto"/>
          <w:sz w:val="24"/>
          <w:szCs w:val="24"/>
          <w:u w:val="none"/>
        </w:rPr>
        <w:t xml:space="preserve">, seconded Cllr </w:t>
      </w:r>
      <w:r w:rsidR="00C06C96" w:rsidRPr="00C06C96">
        <w:rPr>
          <w:rStyle w:val="Hyperlink"/>
          <w:color w:val="auto"/>
          <w:sz w:val="24"/>
          <w:szCs w:val="24"/>
          <w:u w:val="none"/>
        </w:rPr>
        <w:t>Berkeley</w:t>
      </w:r>
      <w:r w:rsidRPr="00C06C96">
        <w:rPr>
          <w:rStyle w:val="Hyperlink"/>
          <w:color w:val="auto"/>
          <w:sz w:val="24"/>
          <w:szCs w:val="24"/>
          <w:u w:val="none"/>
        </w:rPr>
        <w:t xml:space="preserve"> that NMPC receive and note the report, adopt the appraisal </w:t>
      </w:r>
      <w:r w:rsidR="007D7458" w:rsidRPr="00C06C96">
        <w:rPr>
          <w:rStyle w:val="Hyperlink"/>
          <w:color w:val="auto"/>
          <w:sz w:val="24"/>
          <w:szCs w:val="24"/>
          <w:u w:val="none"/>
        </w:rPr>
        <w:t>policy,</w:t>
      </w:r>
      <w:r w:rsidRPr="00C06C96">
        <w:rPr>
          <w:rStyle w:val="Hyperlink"/>
          <w:color w:val="auto"/>
          <w:sz w:val="24"/>
          <w:szCs w:val="24"/>
          <w:u w:val="none"/>
        </w:rPr>
        <w:t xml:space="preserve"> and ratify the job description, pay </w:t>
      </w:r>
      <w:proofErr w:type="gramStart"/>
      <w:r w:rsidRPr="00C06C96">
        <w:rPr>
          <w:rStyle w:val="Hyperlink"/>
          <w:color w:val="auto"/>
          <w:sz w:val="24"/>
          <w:szCs w:val="24"/>
          <w:u w:val="none"/>
        </w:rPr>
        <w:t>increment</w:t>
      </w:r>
      <w:proofErr w:type="gramEnd"/>
      <w:r w:rsidRPr="00C06C96">
        <w:rPr>
          <w:rStyle w:val="Hyperlink"/>
          <w:color w:val="auto"/>
          <w:sz w:val="24"/>
          <w:szCs w:val="24"/>
          <w:u w:val="none"/>
        </w:rPr>
        <w:t xml:space="preserve"> and increase to w</w:t>
      </w:r>
      <w:r w:rsidR="00FF504F">
        <w:rPr>
          <w:rStyle w:val="Hyperlink"/>
          <w:color w:val="auto"/>
          <w:sz w:val="24"/>
          <w:szCs w:val="24"/>
          <w:u w:val="none"/>
        </w:rPr>
        <w:t>orking from home</w:t>
      </w:r>
      <w:r w:rsidRPr="00C06C96">
        <w:rPr>
          <w:rStyle w:val="Hyperlink"/>
          <w:color w:val="auto"/>
          <w:sz w:val="24"/>
          <w:szCs w:val="24"/>
          <w:u w:val="none"/>
        </w:rPr>
        <w:t xml:space="preserve"> allowance as recommended by committee and accounted for</w:t>
      </w:r>
      <w:r w:rsidR="00FF504F">
        <w:rPr>
          <w:rStyle w:val="Hyperlink"/>
          <w:color w:val="auto"/>
          <w:sz w:val="24"/>
          <w:szCs w:val="24"/>
          <w:u w:val="none"/>
        </w:rPr>
        <w:t xml:space="preserve"> by full </w:t>
      </w:r>
      <w:r w:rsidR="003A0EB7">
        <w:rPr>
          <w:rStyle w:val="Hyperlink"/>
          <w:color w:val="auto"/>
          <w:sz w:val="24"/>
          <w:szCs w:val="24"/>
          <w:u w:val="none"/>
        </w:rPr>
        <w:t xml:space="preserve">council </w:t>
      </w:r>
      <w:r w:rsidR="003A0EB7" w:rsidRPr="00C06C96">
        <w:rPr>
          <w:rStyle w:val="Hyperlink"/>
          <w:color w:val="auto"/>
          <w:sz w:val="24"/>
          <w:szCs w:val="24"/>
          <w:u w:val="none"/>
        </w:rPr>
        <w:t>during</w:t>
      </w:r>
      <w:r w:rsidRPr="00C06C96">
        <w:rPr>
          <w:rStyle w:val="Hyperlink"/>
          <w:color w:val="auto"/>
          <w:sz w:val="24"/>
          <w:szCs w:val="24"/>
          <w:u w:val="none"/>
        </w:rPr>
        <w:t xml:space="preserve"> budget setting. Unanimous decision.</w:t>
      </w:r>
    </w:p>
    <w:p w14:paraId="4C636D85" w14:textId="77777777" w:rsidR="00C06C96" w:rsidRPr="005C2D95" w:rsidRDefault="00C06C96" w:rsidP="005C2D95">
      <w:pPr>
        <w:spacing w:after="0"/>
        <w:rPr>
          <w:rStyle w:val="Hyperlink"/>
          <w:color w:val="auto"/>
          <w:sz w:val="24"/>
          <w:szCs w:val="24"/>
          <w:u w:val="none"/>
        </w:rPr>
      </w:pPr>
    </w:p>
    <w:p w14:paraId="4F624724" w14:textId="77777777" w:rsidR="005D34EB" w:rsidRPr="00C923C2" w:rsidRDefault="005D34EB" w:rsidP="005D34EB">
      <w:pPr>
        <w:pStyle w:val="Heading3"/>
        <w:rPr>
          <w:b/>
          <w:bCs/>
          <w:color w:val="auto"/>
        </w:rPr>
      </w:pPr>
      <w:r w:rsidRPr="00C923C2">
        <w:rPr>
          <w:b/>
          <w:bCs/>
          <w:color w:val="auto"/>
        </w:rPr>
        <w:t>22/032/FPC     Jubilee Event Working Group (Cllr Briggs) Appendix 6</w:t>
      </w:r>
    </w:p>
    <w:p w14:paraId="08500008" w14:textId="77777777" w:rsidR="005D34EB" w:rsidRPr="00C923C2" w:rsidRDefault="005D34EB" w:rsidP="005D34EB">
      <w:pPr>
        <w:spacing w:after="0"/>
        <w:rPr>
          <w:sz w:val="24"/>
          <w:szCs w:val="24"/>
        </w:rPr>
      </w:pPr>
      <w:r w:rsidRPr="00C923C2">
        <w:rPr>
          <w:sz w:val="24"/>
          <w:szCs w:val="24"/>
        </w:rPr>
        <w:t>To receive the report</w:t>
      </w:r>
    </w:p>
    <w:p w14:paraId="001DDF1E" w14:textId="77777777" w:rsidR="005D34EB" w:rsidRPr="00C923C2" w:rsidRDefault="005D34EB" w:rsidP="005D34EB">
      <w:pPr>
        <w:spacing w:after="0"/>
        <w:rPr>
          <w:sz w:val="24"/>
          <w:szCs w:val="24"/>
        </w:rPr>
      </w:pPr>
      <w:r w:rsidRPr="00C923C2">
        <w:rPr>
          <w:sz w:val="24"/>
          <w:szCs w:val="24"/>
        </w:rPr>
        <w:t>To consider which actions the council wish to progress as outlined below ready for the Platinum Jubilee</w:t>
      </w:r>
    </w:p>
    <w:p w14:paraId="7A731881" w14:textId="77777777" w:rsidR="005D34EB" w:rsidRDefault="005D34EB" w:rsidP="005D34EB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24"/>
          <w:szCs w:val="24"/>
        </w:rPr>
      </w:pPr>
      <w:bookmarkStart w:id="1" w:name="_Hlk95834626"/>
    </w:p>
    <w:bookmarkEnd w:id="1"/>
    <w:p w14:paraId="7850D2AA" w14:textId="094071CE" w:rsidR="00985F19" w:rsidRDefault="00985F19" w:rsidP="00985F19">
      <w:p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985F19">
        <w:rPr>
          <w:rFonts w:ascii="Calibri" w:eastAsia="Calibri" w:hAnsi="Calibri" w:cs="Times New Roman"/>
          <w:b/>
          <w:bCs/>
          <w:sz w:val="24"/>
          <w:szCs w:val="24"/>
        </w:rPr>
        <w:t>Resolved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, </w:t>
      </w:r>
      <w:r>
        <w:rPr>
          <w:rFonts w:ascii="Calibri" w:eastAsia="Calibri" w:hAnsi="Calibri" w:cs="Times New Roman"/>
          <w:sz w:val="24"/>
          <w:szCs w:val="24"/>
        </w:rPr>
        <w:t xml:space="preserve">proposed Cllr Briggs, seconded Cllr </w:t>
      </w:r>
      <w:r w:rsidR="00E0475F">
        <w:rPr>
          <w:rFonts w:ascii="Calibri" w:eastAsia="Calibri" w:hAnsi="Calibri" w:cs="Times New Roman"/>
          <w:sz w:val="24"/>
          <w:szCs w:val="24"/>
        </w:rPr>
        <w:t xml:space="preserve">Roberts that the actions as summarised below be </w:t>
      </w:r>
      <w:r w:rsidR="00E94AFA">
        <w:rPr>
          <w:rFonts w:ascii="Calibri" w:eastAsia="Calibri" w:hAnsi="Calibri" w:cs="Times New Roman"/>
          <w:sz w:val="24"/>
          <w:szCs w:val="24"/>
        </w:rPr>
        <w:t>taken. Unanimous decision.</w:t>
      </w:r>
    </w:p>
    <w:p w14:paraId="157C6A4F" w14:textId="77777777" w:rsidR="00E94AFA" w:rsidRDefault="00E94AFA" w:rsidP="00985F19">
      <w:p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404"/>
        <w:gridCol w:w="3692"/>
      </w:tblGrid>
      <w:tr w:rsidR="00F551ED" w:rsidRPr="00E94AFA" w14:paraId="7778E5B2" w14:textId="1BEAC9F9" w:rsidTr="00F551ED">
        <w:tc>
          <w:tcPr>
            <w:tcW w:w="6404" w:type="dxa"/>
            <w:shd w:val="clear" w:color="auto" w:fill="auto"/>
          </w:tcPr>
          <w:p w14:paraId="200EEBCD" w14:textId="77777777" w:rsidR="00F551ED" w:rsidRPr="00F551ED" w:rsidRDefault="00F551ED" w:rsidP="00D72EC8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51ED">
              <w:rPr>
                <w:rFonts w:ascii="Calibri" w:eastAsia="Calibri" w:hAnsi="Calibri" w:cs="Times New Roman"/>
                <w:sz w:val="24"/>
                <w:szCs w:val="24"/>
              </w:rPr>
              <w:t>To agree that an event should be held</w:t>
            </w:r>
          </w:p>
        </w:tc>
        <w:tc>
          <w:tcPr>
            <w:tcW w:w="3692" w:type="dxa"/>
          </w:tcPr>
          <w:p w14:paraId="19531D64" w14:textId="1D4A5C68" w:rsidR="00F551ED" w:rsidRPr="00F551ED" w:rsidRDefault="00F551ED" w:rsidP="00F551E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51ED">
              <w:rPr>
                <w:rFonts w:ascii="Calibri" w:eastAsia="Calibri" w:hAnsi="Calibri" w:cs="Times New Roman"/>
                <w:sz w:val="24"/>
                <w:szCs w:val="24"/>
              </w:rPr>
              <w:t>Approved</w:t>
            </w:r>
          </w:p>
        </w:tc>
      </w:tr>
      <w:tr w:rsidR="00F551ED" w:rsidRPr="00E94AFA" w14:paraId="43FFF7B5" w14:textId="4925A7A0" w:rsidTr="00F551ED">
        <w:tc>
          <w:tcPr>
            <w:tcW w:w="6404" w:type="dxa"/>
            <w:shd w:val="clear" w:color="auto" w:fill="auto"/>
          </w:tcPr>
          <w:p w14:paraId="7410CFC7" w14:textId="77777777" w:rsidR="00F551ED" w:rsidRPr="00F551ED" w:rsidRDefault="00F551ED" w:rsidP="00D72EC8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51ED">
              <w:rPr>
                <w:rFonts w:ascii="Calibri" w:eastAsia="Calibri" w:hAnsi="Calibri" w:cs="Times New Roman"/>
                <w:sz w:val="24"/>
                <w:szCs w:val="24"/>
              </w:rPr>
              <w:t xml:space="preserve">To agree which Councillors would host / attend the event </w:t>
            </w:r>
          </w:p>
        </w:tc>
        <w:tc>
          <w:tcPr>
            <w:tcW w:w="3692" w:type="dxa"/>
          </w:tcPr>
          <w:p w14:paraId="69AD95CB" w14:textId="77777777" w:rsidR="008F6BD5" w:rsidRDefault="008F6BD5" w:rsidP="00F551E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Briggs/Cobb/Tout/Lester/Berkeley</w:t>
            </w:r>
          </w:p>
          <w:p w14:paraId="449C6EA1" w14:textId="69EDFA70" w:rsidR="00F551ED" w:rsidRPr="00F551ED" w:rsidRDefault="008F6BD5" w:rsidP="00F551E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others to confirm</w:t>
            </w:r>
          </w:p>
        </w:tc>
      </w:tr>
      <w:tr w:rsidR="00F551ED" w:rsidRPr="00E94AFA" w14:paraId="100F6495" w14:textId="5B056238" w:rsidTr="00F551ED">
        <w:tc>
          <w:tcPr>
            <w:tcW w:w="6404" w:type="dxa"/>
            <w:shd w:val="clear" w:color="auto" w:fill="auto"/>
          </w:tcPr>
          <w:p w14:paraId="4DCEC2AE" w14:textId="77777777" w:rsidR="00F551ED" w:rsidRPr="00F551ED" w:rsidRDefault="00F551ED" w:rsidP="00D72EC8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51ED">
              <w:rPr>
                <w:rFonts w:ascii="Calibri" w:eastAsia="Calibri" w:hAnsi="Calibri" w:cs="Times New Roman"/>
                <w:sz w:val="24"/>
                <w:szCs w:val="24"/>
              </w:rPr>
              <w:t>To agree that the date of the event should be SATURDAY 4</w:t>
            </w:r>
            <w:r w:rsidRPr="00F551ED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 w:rsidRPr="00F551ED">
              <w:rPr>
                <w:rFonts w:ascii="Calibri" w:eastAsia="Calibri" w:hAnsi="Calibri" w:cs="Times New Roman"/>
                <w:sz w:val="24"/>
                <w:szCs w:val="24"/>
              </w:rPr>
              <w:t xml:space="preserve"> June, or an alternative.</w:t>
            </w:r>
          </w:p>
        </w:tc>
        <w:tc>
          <w:tcPr>
            <w:tcW w:w="3692" w:type="dxa"/>
          </w:tcPr>
          <w:p w14:paraId="7895F0E8" w14:textId="1415871D" w:rsidR="00F551ED" w:rsidRPr="00F551ED" w:rsidRDefault="008F6BD5" w:rsidP="00F551E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Saturday 4</w:t>
            </w:r>
            <w:r w:rsidRPr="008F6BD5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June </w:t>
            </w:r>
            <w:r w:rsidR="00E37125">
              <w:rPr>
                <w:rFonts w:ascii="Calibri" w:eastAsia="Calibri" w:hAnsi="Calibri" w:cs="Times New Roman"/>
                <w:sz w:val="24"/>
                <w:szCs w:val="24"/>
              </w:rPr>
              <w:t>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pproved.</w:t>
            </w:r>
          </w:p>
        </w:tc>
      </w:tr>
      <w:tr w:rsidR="00F551ED" w:rsidRPr="00E94AFA" w14:paraId="3DA068B0" w14:textId="651B8F6E" w:rsidTr="00F551ED">
        <w:tc>
          <w:tcPr>
            <w:tcW w:w="6404" w:type="dxa"/>
            <w:shd w:val="clear" w:color="auto" w:fill="auto"/>
          </w:tcPr>
          <w:p w14:paraId="399253AA" w14:textId="77777777" w:rsidR="00F551ED" w:rsidRPr="00F551ED" w:rsidRDefault="00F551ED" w:rsidP="00D72EC8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51ED">
              <w:rPr>
                <w:rFonts w:ascii="Calibri" w:eastAsia="Calibri" w:hAnsi="Calibri" w:cs="Times New Roman"/>
                <w:sz w:val="24"/>
                <w:szCs w:val="24"/>
              </w:rPr>
              <w:t>To agree that The Denes canopy should be decorated with bunting (in the same space where Christmas lights are installed). (See Clerks appendix with quotes)</w:t>
            </w:r>
          </w:p>
        </w:tc>
        <w:tc>
          <w:tcPr>
            <w:tcW w:w="3692" w:type="dxa"/>
          </w:tcPr>
          <w:p w14:paraId="6D5A55D6" w14:textId="00034AEF" w:rsidR="00F551ED" w:rsidRPr="00F551ED" w:rsidRDefault="00552033" w:rsidP="00F551E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Bunting and relevant licence application a</w:t>
            </w:r>
            <w:r w:rsidR="008F6BD5">
              <w:rPr>
                <w:rFonts w:ascii="Calibri" w:eastAsia="Calibri" w:hAnsi="Calibri" w:cs="Times New Roman"/>
                <w:sz w:val="24"/>
                <w:szCs w:val="24"/>
              </w:rPr>
              <w:t>pproved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</w:tr>
      <w:tr w:rsidR="00F551ED" w:rsidRPr="00E94AFA" w14:paraId="34C1E823" w14:textId="44BE7C07" w:rsidTr="00F551ED">
        <w:tc>
          <w:tcPr>
            <w:tcW w:w="6404" w:type="dxa"/>
            <w:shd w:val="clear" w:color="auto" w:fill="auto"/>
          </w:tcPr>
          <w:p w14:paraId="4DDD102A" w14:textId="77777777" w:rsidR="00F551ED" w:rsidRPr="00F551ED" w:rsidRDefault="00F551ED" w:rsidP="00D72EC8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51ED">
              <w:rPr>
                <w:rFonts w:ascii="Calibri" w:eastAsia="Calibri" w:hAnsi="Calibri" w:cs="Times New Roman"/>
                <w:sz w:val="24"/>
                <w:szCs w:val="24"/>
              </w:rPr>
              <w:t>To determine which supplier and contractor should be used if bunting agreed above</w:t>
            </w:r>
          </w:p>
        </w:tc>
        <w:tc>
          <w:tcPr>
            <w:tcW w:w="3692" w:type="dxa"/>
          </w:tcPr>
          <w:p w14:paraId="5AA8F42E" w14:textId="142217B4" w:rsidR="00F551ED" w:rsidRPr="00F551ED" w:rsidRDefault="000C320C" w:rsidP="00F551E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Clerk</w:t>
            </w:r>
            <w:r w:rsidR="00552033">
              <w:rPr>
                <w:rFonts w:ascii="Calibri" w:eastAsia="Calibri" w:hAnsi="Calibri" w:cs="Times New Roman"/>
                <w:sz w:val="24"/>
                <w:szCs w:val="24"/>
              </w:rPr>
              <w:t xml:space="preserve"> sought 3 quotes. Only 1 resp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o</w:t>
            </w:r>
            <w:r w:rsidR="00552033">
              <w:rPr>
                <w:rFonts w:ascii="Calibri" w:eastAsia="Calibri" w:hAnsi="Calibri" w:cs="Times New Roman"/>
                <w:sz w:val="24"/>
                <w:szCs w:val="24"/>
              </w:rPr>
              <w:t>nse received. Du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e</w:t>
            </w:r>
            <w:r w:rsidR="00552033">
              <w:rPr>
                <w:rFonts w:ascii="Calibri" w:eastAsia="Calibri" w:hAnsi="Calibri" w:cs="Times New Roman"/>
                <w:sz w:val="24"/>
                <w:szCs w:val="24"/>
              </w:rPr>
              <w:t xml:space="preserve"> to time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constraints</w:t>
            </w:r>
            <w:r w:rsidR="00552033">
              <w:rPr>
                <w:rFonts w:ascii="Calibri" w:eastAsia="Calibri" w:hAnsi="Calibri" w:cs="Times New Roman"/>
                <w:sz w:val="24"/>
                <w:szCs w:val="24"/>
              </w:rPr>
              <w:t xml:space="preserve"> council have approved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quote From Lamps &amp; Tubes at a </w:t>
            </w:r>
            <w:r w:rsidRPr="003A0EB7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cost</w:t>
            </w:r>
            <w:r w:rsidR="006B7D28" w:rsidRPr="003A0EB7">
              <w:rPr>
                <w:rFonts w:ascii="Calibri" w:eastAsia="Calibri" w:hAnsi="Calibri" w:cs="Times New Roman"/>
                <w:sz w:val="24"/>
                <w:szCs w:val="24"/>
              </w:rPr>
              <w:t xml:space="preserve"> £</w:t>
            </w:r>
            <w:r w:rsidR="003A0EB7" w:rsidRPr="003A0EB7">
              <w:rPr>
                <w:rFonts w:ascii="Calibri" w:eastAsia="Calibri" w:hAnsi="Calibri" w:cs="Times New Roman"/>
                <w:sz w:val="24"/>
                <w:szCs w:val="24"/>
              </w:rPr>
              <w:t>395(installation</w:t>
            </w:r>
            <w:r w:rsidR="003A0EB7">
              <w:rPr>
                <w:rFonts w:ascii="Calibri" w:eastAsia="Calibri" w:hAnsi="Calibri" w:cs="Times New Roman"/>
                <w:sz w:val="24"/>
                <w:szCs w:val="24"/>
              </w:rPr>
              <w:t xml:space="preserve"> and </w:t>
            </w:r>
            <w:r w:rsidR="008936AF">
              <w:rPr>
                <w:rFonts w:ascii="Calibri" w:eastAsia="Calibri" w:hAnsi="Calibri" w:cs="Times New Roman"/>
                <w:sz w:val="24"/>
                <w:szCs w:val="24"/>
              </w:rPr>
              <w:t>removal</w:t>
            </w:r>
            <w:r w:rsidR="003A0EB7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  <w:r w:rsidR="00E130F8"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</w:p>
        </w:tc>
      </w:tr>
      <w:tr w:rsidR="00F551ED" w:rsidRPr="00E94AFA" w14:paraId="4922E36B" w14:textId="46C40C61" w:rsidTr="00F551ED">
        <w:tc>
          <w:tcPr>
            <w:tcW w:w="6404" w:type="dxa"/>
            <w:shd w:val="clear" w:color="auto" w:fill="auto"/>
          </w:tcPr>
          <w:p w14:paraId="0DF34821" w14:textId="77777777" w:rsidR="00F551ED" w:rsidRPr="00F551ED" w:rsidRDefault="00F551ED" w:rsidP="00D72EC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51ED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To consider whether music should be provided, pre-recorded or local performers.</w:t>
            </w:r>
          </w:p>
        </w:tc>
        <w:tc>
          <w:tcPr>
            <w:tcW w:w="3692" w:type="dxa"/>
          </w:tcPr>
          <w:p w14:paraId="6A1BCF8F" w14:textId="660939E6" w:rsidR="00F551ED" w:rsidRPr="00F551ED" w:rsidRDefault="00E130F8" w:rsidP="00F551E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Working group to investigate options further </w:t>
            </w:r>
          </w:p>
        </w:tc>
      </w:tr>
      <w:tr w:rsidR="00F551ED" w:rsidRPr="00E94AFA" w14:paraId="4938EC46" w14:textId="59108399" w:rsidTr="00F551ED">
        <w:tc>
          <w:tcPr>
            <w:tcW w:w="6404" w:type="dxa"/>
            <w:shd w:val="clear" w:color="auto" w:fill="auto"/>
          </w:tcPr>
          <w:p w14:paraId="5A7B5A02" w14:textId="471883C4" w:rsidR="00F551ED" w:rsidRPr="00F551ED" w:rsidRDefault="00F551ED" w:rsidP="00D72EC8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51ED">
              <w:rPr>
                <w:rFonts w:ascii="Calibri" w:eastAsia="Calibri" w:hAnsi="Calibri" w:cs="Times New Roman"/>
                <w:sz w:val="24"/>
                <w:szCs w:val="24"/>
              </w:rPr>
              <w:t xml:space="preserve">To consider and agree options for catering the event. Clerk to investigate permissions and options </w:t>
            </w:r>
            <w:r w:rsidR="002D11C6" w:rsidRPr="00F551ED">
              <w:rPr>
                <w:rFonts w:ascii="Calibri" w:eastAsia="Calibri" w:hAnsi="Calibri" w:cs="Times New Roman"/>
                <w:sz w:val="24"/>
                <w:szCs w:val="24"/>
              </w:rPr>
              <w:t>(See clerks appendix)</w:t>
            </w:r>
          </w:p>
        </w:tc>
        <w:tc>
          <w:tcPr>
            <w:tcW w:w="3692" w:type="dxa"/>
          </w:tcPr>
          <w:p w14:paraId="1E06A355" w14:textId="77777777" w:rsidR="005C3319" w:rsidRDefault="00CD52B3" w:rsidP="00F551E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Clerk to investigate options for biscuits to </w:t>
            </w:r>
            <w:r w:rsidR="005C3319">
              <w:rPr>
                <w:rFonts w:ascii="Calibri" w:eastAsia="Calibri" w:hAnsi="Calibri" w:cs="Times New Roman"/>
                <w:sz w:val="24"/>
                <w:szCs w:val="24"/>
              </w:rPr>
              <w:t>be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5C3319">
              <w:rPr>
                <w:rFonts w:ascii="Calibri" w:eastAsia="Calibri" w:hAnsi="Calibri" w:cs="Times New Roman"/>
                <w:sz w:val="24"/>
                <w:szCs w:val="24"/>
              </w:rPr>
              <w:t>provided in line with relevant food hygiene certification requirements.</w:t>
            </w:r>
          </w:p>
          <w:p w14:paraId="69956F34" w14:textId="1A943AEA" w:rsidR="00F551ED" w:rsidRPr="00F551ED" w:rsidRDefault="00CD52B3" w:rsidP="00F551E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Preferred options would be decorated shortbread with Jubilee logo and NMPC name</w:t>
            </w:r>
            <w:r w:rsidR="005C3319">
              <w:rPr>
                <w:rFonts w:ascii="Calibri" w:eastAsia="Calibri" w:hAnsi="Calibri" w:cs="Times New Roman"/>
                <w:sz w:val="24"/>
                <w:szCs w:val="24"/>
              </w:rPr>
              <w:t xml:space="preserve"> (subject to cost)</w:t>
            </w:r>
            <w:r w:rsidR="00950708">
              <w:rPr>
                <w:rFonts w:ascii="Calibri" w:eastAsia="Calibri" w:hAnsi="Calibri" w:cs="Times New Roman"/>
                <w:sz w:val="24"/>
                <w:szCs w:val="24"/>
              </w:rPr>
              <w:t>. Numbers to be ascertained once costs advised to council.</w:t>
            </w:r>
          </w:p>
        </w:tc>
      </w:tr>
      <w:tr w:rsidR="00F551ED" w:rsidRPr="00E94AFA" w14:paraId="08BCB634" w14:textId="4B0B8F0A" w:rsidTr="00F551ED">
        <w:tc>
          <w:tcPr>
            <w:tcW w:w="6404" w:type="dxa"/>
            <w:shd w:val="clear" w:color="auto" w:fill="auto"/>
          </w:tcPr>
          <w:p w14:paraId="5C6423C2" w14:textId="77777777" w:rsidR="00F551ED" w:rsidRPr="00F551ED" w:rsidRDefault="00F551ED" w:rsidP="00D72EC8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51ED">
              <w:rPr>
                <w:rFonts w:ascii="Calibri" w:eastAsia="Calibri" w:hAnsi="Calibri" w:cs="Times New Roman"/>
                <w:sz w:val="24"/>
                <w:szCs w:val="24"/>
              </w:rPr>
              <w:t>Drinks (hot) to be included?</w:t>
            </w:r>
          </w:p>
        </w:tc>
        <w:tc>
          <w:tcPr>
            <w:tcW w:w="3692" w:type="dxa"/>
          </w:tcPr>
          <w:p w14:paraId="157B5910" w14:textId="01C9FFB3" w:rsidR="00F551ED" w:rsidRPr="00F551ED" w:rsidRDefault="00CD52B3" w:rsidP="00F551E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Due to risk and insurance requirements </w:t>
            </w:r>
            <w:r w:rsidR="00FB31F1">
              <w:rPr>
                <w:rFonts w:ascii="Calibri" w:eastAsia="Calibri" w:hAnsi="Calibri" w:cs="Times New Roman"/>
                <w:sz w:val="24"/>
                <w:szCs w:val="24"/>
              </w:rPr>
              <w:t xml:space="preserve">Cllr Tout to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liaise</w:t>
            </w:r>
            <w:r w:rsidR="00FB31F1">
              <w:rPr>
                <w:rFonts w:ascii="Calibri" w:eastAsia="Calibri" w:hAnsi="Calibri" w:cs="Times New Roman"/>
                <w:sz w:val="24"/>
                <w:szCs w:val="24"/>
              </w:rPr>
              <w:t xml:space="preserve"> with café at </w:t>
            </w:r>
            <w:r w:rsidR="008936AF">
              <w:rPr>
                <w:rFonts w:ascii="Calibri" w:eastAsia="Calibri" w:hAnsi="Calibri" w:cs="Times New Roman"/>
                <w:sz w:val="24"/>
                <w:szCs w:val="24"/>
              </w:rPr>
              <w:t>T</w:t>
            </w:r>
            <w:r w:rsidR="00FB31F1">
              <w:rPr>
                <w:rFonts w:ascii="Calibri" w:eastAsia="Calibri" w:hAnsi="Calibri" w:cs="Times New Roman"/>
                <w:sz w:val="24"/>
                <w:szCs w:val="24"/>
              </w:rPr>
              <w:t xml:space="preserve">he Denes to discuss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arrangements</w:t>
            </w:r>
            <w:r w:rsidR="00FB31F1">
              <w:rPr>
                <w:rFonts w:ascii="Calibri" w:eastAsia="Calibri" w:hAnsi="Calibri" w:cs="Times New Roman"/>
                <w:sz w:val="24"/>
                <w:szCs w:val="24"/>
              </w:rPr>
              <w:t xml:space="preserve"> for a potential ‘voucher’ type provision paid for by NMPC.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Council</w:t>
            </w:r>
            <w:r w:rsidR="00FB31F1">
              <w:rPr>
                <w:rFonts w:ascii="Calibri" w:eastAsia="Calibri" w:hAnsi="Calibri" w:cs="Times New Roman"/>
                <w:sz w:val="24"/>
                <w:szCs w:val="24"/>
              </w:rPr>
              <w:t xml:space="preserve"> to determine maximum numbers for </w:t>
            </w:r>
            <w:r w:rsidR="00950708">
              <w:rPr>
                <w:rFonts w:ascii="Calibri" w:eastAsia="Calibri" w:hAnsi="Calibri" w:cs="Times New Roman"/>
                <w:sz w:val="24"/>
                <w:szCs w:val="24"/>
              </w:rPr>
              <w:t>this once costing</w:t>
            </w:r>
            <w:r w:rsidR="00FB31F1">
              <w:rPr>
                <w:rFonts w:ascii="Calibri" w:eastAsia="Calibri" w:hAnsi="Calibri" w:cs="Times New Roman"/>
                <w:sz w:val="24"/>
                <w:szCs w:val="24"/>
              </w:rPr>
              <w:t xml:space="preserve"> received but it is likely to be in the region of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first 100 attendees.</w:t>
            </w:r>
          </w:p>
        </w:tc>
      </w:tr>
      <w:tr w:rsidR="00F551ED" w:rsidRPr="00E94AFA" w14:paraId="7242D0EA" w14:textId="7323E406" w:rsidTr="00F551ED">
        <w:tc>
          <w:tcPr>
            <w:tcW w:w="6404" w:type="dxa"/>
            <w:shd w:val="clear" w:color="auto" w:fill="auto"/>
          </w:tcPr>
          <w:p w14:paraId="4AA68B82" w14:textId="77777777" w:rsidR="00F551ED" w:rsidRPr="00F551ED" w:rsidRDefault="00F551ED" w:rsidP="00D72EC8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51ED">
              <w:rPr>
                <w:rFonts w:ascii="Calibri" w:eastAsia="Calibri" w:hAnsi="Calibri" w:cs="Times New Roman"/>
                <w:sz w:val="24"/>
                <w:szCs w:val="24"/>
              </w:rPr>
              <w:t>Canapé style food (cream teas for example) to be included?</w:t>
            </w:r>
          </w:p>
        </w:tc>
        <w:tc>
          <w:tcPr>
            <w:tcW w:w="3692" w:type="dxa"/>
          </w:tcPr>
          <w:p w14:paraId="42EFC279" w14:textId="4A629E85" w:rsidR="00F551ED" w:rsidRPr="00F551ED" w:rsidRDefault="000301E6" w:rsidP="00F551E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See above. Constraints re licenses therefore biscuits chosen</w:t>
            </w:r>
          </w:p>
        </w:tc>
      </w:tr>
      <w:tr w:rsidR="00F551ED" w:rsidRPr="00E94AFA" w14:paraId="58FF3BD0" w14:textId="77B6AF4E" w:rsidTr="00F551ED">
        <w:tc>
          <w:tcPr>
            <w:tcW w:w="6404" w:type="dxa"/>
            <w:shd w:val="clear" w:color="auto" w:fill="auto"/>
          </w:tcPr>
          <w:p w14:paraId="0855A748" w14:textId="77777777" w:rsidR="00F551ED" w:rsidRPr="00F551ED" w:rsidRDefault="00F551ED" w:rsidP="00D72EC8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51ED">
              <w:rPr>
                <w:rFonts w:ascii="Calibri" w:eastAsia="Calibri" w:hAnsi="Calibri" w:cs="Times New Roman"/>
                <w:sz w:val="24"/>
                <w:szCs w:val="24"/>
              </w:rPr>
              <w:t>To agree to publicise the event on the official web site: https://platinumjubilee.gov.uk/events/</w:t>
            </w:r>
          </w:p>
        </w:tc>
        <w:tc>
          <w:tcPr>
            <w:tcW w:w="3692" w:type="dxa"/>
          </w:tcPr>
          <w:p w14:paraId="367029C4" w14:textId="7D614A8C" w:rsidR="00F551ED" w:rsidRPr="00F551ED" w:rsidRDefault="000301E6" w:rsidP="00F551E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Agreed and use of parish social media/newsletter as well.</w:t>
            </w:r>
          </w:p>
        </w:tc>
      </w:tr>
      <w:tr w:rsidR="00F551ED" w:rsidRPr="00E94AFA" w14:paraId="5872F214" w14:textId="3D9B016F" w:rsidTr="00F551ED">
        <w:tc>
          <w:tcPr>
            <w:tcW w:w="6404" w:type="dxa"/>
            <w:shd w:val="clear" w:color="auto" w:fill="auto"/>
          </w:tcPr>
          <w:p w14:paraId="52A67F6A" w14:textId="77777777" w:rsidR="00F551ED" w:rsidRPr="00F551ED" w:rsidRDefault="00F551ED" w:rsidP="00D72EC8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51ED">
              <w:rPr>
                <w:rFonts w:ascii="Calibri" w:eastAsia="Calibri" w:hAnsi="Calibri" w:cs="Times New Roman"/>
                <w:sz w:val="24"/>
                <w:szCs w:val="24"/>
              </w:rPr>
              <w:t>To consider and agree the use of Earmarked Reserves to fund the event if grant funding does not cover all the cost.</w:t>
            </w:r>
          </w:p>
        </w:tc>
        <w:tc>
          <w:tcPr>
            <w:tcW w:w="3692" w:type="dxa"/>
          </w:tcPr>
          <w:p w14:paraId="7E92E1A0" w14:textId="1784BB4A" w:rsidR="00F551ED" w:rsidRPr="00F551ED" w:rsidRDefault="002D11C6" w:rsidP="00F551E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Council agreed to use EMR ‘Community Events’ for all associated expenditure.</w:t>
            </w:r>
          </w:p>
        </w:tc>
      </w:tr>
    </w:tbl>
    <w:p w14:paraId="68B551A3" w14:textId="77777777" w:rsidR="00E94AFA" w:rsidRDefault="00E94AFA" w:rsidP="00985F19">
      <w:p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6A7F58DA" w14:textId="77777777" w:rsidR="00E94AFA" w:rsidRDefault="00E94AFA" w:rsidP="00985F19">
      <w:p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2C80007B" w14:textId="77777777" w:rsidR="005D34EB" w:rsidRPr="000301E6" w:rsidRDefault="005D34EB" w:rsidP="005D34EB">
      <w:pPr>
        <w:spacing w:after="0"/>
        <w:rPr>
          <w:sz w:val="24"/>
          <w:szCs w:val="24"/>
          <w:u w:val="single"/>
        </w:rPr>
      </w:pPr>
      <w:r w:rsidRPr="000301E6">
        <w:rPr>
          <w:sz w:val="24"/>
          <w:szCs w:val="24"/>
          <w:u w:val="single"/>
        </w:rPr>
        <w:t>Other Jubilee events</w:t>
      </w:r>
    </w:p>
    <w:p w14:paraId="459F2CA6" w14:textId="77777777" w:rsidR="005D34EB" w:rsidRPr="000301E6" w:rsidRDefault="005D34EB" w:rsidP="005D34EB">
      <w:pPr>
        <w:numPr>
          <w:ilvl w:val="0"/>
          <w:numId w:val="18"/>
        </w:numPr>
        <w:spacing w:after="0" w:line="288" w:lineRule="auto"/>
        <w:rPr>
          <w:sz w:val="24"/>
          <w:szCs w:val="24"/>
        </w:rPr>
      </w:pPr>
      <w:r w:rsidRPr="000301E6">
        <w:rPr>
          <w:sz w:val="24"/>
          <w:szCs w:val="24"/>
        </w:rPr>
        <w:t xml:space="preserve">To consider options for a treasure hunt type activity for residents and families to search for Jubilee related items around the Parish. </w:t>
      </w:r>
    </w:p>
    <w:p w14:paraId="0680BE77" w14:textId="77777777" w:rsidR="005D34EB" w:rsidRPr="000301E6" w:rsidRDefault="005D34EB" w:rsidP="005D34EB">
      <w:pPr>
        <w:numPr>
          <w:ilvl w:val="0"/>
          <w:numId w:val="18"/>
        </w:numPr>
        <w:spacing w:after="0" w:line="288" w:lineRule="auto"/>
        <w:rPr>
          <w:sz w:val="24"/>
          <w:szCs w:val="24"/>
        </w:rPr>
      </w:pPr>
      <w:r w:rsidRPr="000301E6">
        <w:rPr>
          <w:sz w:val="24"/>
          <w:szCs w:val="24"/>
        </w:rPr>
        <w:t>To consider working in liaison with the Nash Mills Primary School to produce Jubilee related art, including a competition for the best art.</w:t>
      </w:r>
    </w:p>
    <w:p w14:paraId="14178CC3" w14:textId="77777777" w:rsidR="005D34EB" w:rsidRPr="000301E6" w:rsidRDefault="005D34EB" w:rsidP="005D34EB">
      <w:pPr>
        <w:numPr>
          <w:ilvl w:val="0"/>
          <w:numId w:val="18"/>
        </w:numPr>
        <w:spacing w:after="0" w:line="288" w:lineRule="auto"/>
        <w:rPr>
          <w:sz w:val="24"/>
          <w:szCs w:val="24"/>
        </w:rPr>
      </w:pPr>
      <w:r w:rsidRPr="000301E6">
        <w:rPr>
          <w:sz w:val="24"/>
          <w:szCs w:val="24"/>
        </w:rPr>
        <w:t>To consider asking Councillors to approach shopkeepers to encourage them to decorate their windows and / or display a publicity poster.</w:t>
      </w:r>
    </w:p>
    <w:p w14:paraId="667FCAC9" w14:textId="77777777" w:rsidR="005D34EB" w:rsidRDefault="005D34EB" w:rsidP="005D34EB">
      <w:pPr>
        <w:numPr>
          <w:ilvl w:val="0"/>
          <w:numId w:val="18"/>
        </w:numPr>
        <w:spacing w:after="0" w:line="288" w:lineRule="auto"/>
        <w:rPr>
          <w:sz w:val="24"/>
          <w:szCs w:val="24"/>
        </w:rPr>
      </w:pPr>
      <w:r w:rsidRPr="000301E6">
        <w:rPr>
          <w:sz w:val="24"/>
          <w:szCs w:val="24"/>
        </w:rPr>
        <w:t>To consider options for a best decorated house competition.</w:t>
      </w:r>
    </w:p>
    <w:p w14:paraId="5E9CC8FC" w14:textId="3FCD5B7D" w:rsidR="000301E6" w:rsidRPr="00763D82" w:rsidRDefault="000301E6" w:rsidP="000301E6">
      <w:pPr>
        <w:spacing w:after="0" w:line="288" w:lineRule="auto"/>
        <w:rPr>
          <w:sz w:val="24"/>
          <w:szCs w:val="24"/>
        </w:rPr>
      </w:pPr>
      <w:r w:rsidRPr="000301E6">
        <w:rPr>
          <w:b/>
          <w:bCs/>
          <w:sz w:val="24"/>
          <w:szCs w:val="24"/>
        </w:rPr>
        <w:t xml:space="preserve">Resolved, </w:t>
      </w:r>
      <w:r w:rsidR="005C4729" w:rsidRPr="00763D82">
        <w:rPr>
          <w:sz w:val="24"/>
          <w:szCs w:val="24"/>
        </w:rPr>
        <w:t>proposed Cllr Briggs,</w:t>
      </w:r>
      <w:r w:rsidR="00763D82">
        <w:rPr>
          <w:sz w:val="24"/>
          <w:szCs w:val="24"/>
        </w:rPr>
        <w:t xml:space="preserve"> </w:t>
      </w:r>
      <w:r w:rsidR="005C4729" w:rsidRPr="00763D82">
        <w:rPr>
          <w:sz w:val="24"/>
          <w:szCs w:val="24"/>
        </w:rPr>
        <w:t xml:space="preserve">seconded Cllr </w:t>
      </w:r>
      <w:r w:rsidR="00763D82" w:rsidRPr="00763D82">
        <w:rPr>
          <w:sz w:val="24"/>
          <w:szCs w:val="24"/>
        </w:rPr>
        <w:t xml:space="preserve">Tout that the working group investigate options </w:t>
      </w:r>
      <w:r w:rsidR="007426AA">
        <w:rPr>
          <w:sz w:val="24"/>
          <w:szCs w:val="24"/>
        </w:rPr>
        <w:t>for</w:t>
      </w:r>
      <w:r w:rsidR="00763D82" w:rsidRPr="00763D82">
        <w:rPr>
          <w:sz w:val="24"/>
          <w:szCs w:val="24"/>
        </w:rPr>
        <w:t xml:space="preserve"> wider community events. </w:t>
      </w:r>
      <w:r w:rsidR="007426AA">
        <w:rPr>
          <w:sz w:val="24"/>
          <w:szCs w:val="24"/>
        </w:rPr>
        <w:t xml:space="preserve">Clerk to </w:t>
      </w:r>
      <w:r w:rsidR="008A0B2D">
        <w:rPr>
          <w:sz w:val="24"/>
          <w:szCs w:val="24"/>
        </w:rPr>
        <w:t xml:space="preserve">contacts school again. </w:t>
      </w:r>
      <w:r w:rsidR="00763D82" w:rsidRPr="00763D82">
        <w:rPr>
          <w:sz w:val="24"/>
          <w:szCs w:val="24"/>
        </w:rPr>
        <w:t>Unanimous decisions.</w:t>
      </w:r>
    </w:p>
    <w:p w14:paraId="4F9378D4" w14:textId="77777777" w:rsidR="005D34EB" w:rsidRDefault="005D34EB" w:rsidP="005D34EB">
      <w:pPr>
        <w:spacing w:after="0"/>
        <w:rPr>
          <w:sz w:val="24"/>
          <w:szCs w:val="24"/>
          <w:highlight w:val="magenta"/>
        </w:rPr>
      </w:pPr>
    </w:p>
    <w:p w14:paraId="54269B46" w14:textId="77777777" w:rsidR="00A94901" w:rsidRDefault="00A94901" w:rsidP="005D34EB">
      <w:pPr>
        <w:spacing w:after="0"/>
        <w:rPr>
          <w:sz w:val="24"/>
          <w:szCs w:val="24"/>
          <w:highlight w:val="magenta"/>
        </w:rPr>
      </w:pPr>
    </w:p>
    <w:p w14:paraId="210998F0" w14:textId="77777777" w:rsidR="00A94901" w:rsidRDefault="00A94901" w:rsidP="005D34EB">
      <w:pPr>
        <w:spacing w:after="0"/>
        <w:rPr>
          <w:sz w:val="24"/>
          <w:szCs w:val="24"/>
          <w:highlight w:val="magenta"/>
        </w:rPr>
      </w:pPr>
    </w:p>
    <w:p w14:paraId="277F0F81" w14:textId="77777777" w:rsidR="00A94901" w:rsidRDefault="00A94901" w:rsidP="005D34EB">
      <w:pPr>
        <w:spacing w:after="0"/>
        <w:rPr>
          <w:sz w:val="24"/>
          <w:szCs w:val="24"/>
          <w:highlight w:val="magenta"/>
        </w:rPr>
      </w:pPr>
    </w:p>
    <w:p w14:paraId="39DF1D7A" w14:textId="77777777" w:rsidR="00A94901" w:rsidRPr="00C06C96" w:rsidRDefault="00A94901" w:rsidP="005D34EB">
      <w:pPr>
        <w:spacing w:after="0"/>
        <w:rPr>
          <w:sz w:val="24"/>
          <w:szCs w:val="24"/>
          <w:highlight w:val="magenta"/>
        </w:rPr>
      </w:pPr>
    </w:p>
    <w:p w14:paraId="678F47DC" w14:textId="77777777" w:rsidR="005D34EB" w:rsidRPr="001C25EA" w:rsidRDefault="005D34EB" w:rsidP="005D34EB">
      <w:pPr>
        <w:spacing w:after="0"/>
        <w:rPr>
          <w:sz w:val="24"/>
          <w:szCs w:val="24"/>
        </w:rPr>
      </w:pPr>
      <w:r w:rsidRPr="001C25EA">
        <w:rPr>
          <w:sz w:val="24"/>
          <w:szCs w:val="24"/>
          <w:u w:val="single"/>
        </w:rPr>
        <w:lastRenderedPageBreak/>
        <w:t>Publicity</w:t>
      </w:r>
    </w:p>
    <w:p w14:paraId="7EC4C3DF" w14:textId="77777777" w:rsidR="005D34EB" w:rsidRPr="001C25EA" w:rsidRDefault="005D34EB" w:rsidP="005D34EB">
      <w:pPr>
        <w:numPr>
          <w:ilvl w:val="0"/>
          <w:numId w:val="19"/>
        </w:numPr>
        <w:spacing w:after="0" w:line="288" w:lineRule="auto"/>
        <w:rPr>
          <w:sz w:val="24"/>
          <w:szCs w:val="24"/>
        </w:rPr>
      </w:pPr>
      <w:r w:rsidRPr="001C25EA">
        <w:rPr>
          <w:sz w:val="24"/>
          <w:szCs w:val="24"/>
        </w:rPr>
        <w:t>To consider whether the timing of the parish magazine is appropriate to publicise the event.</w:t>
      </w:r>
    </w:p>
    <w:p w14:paraId="5D9B3301" w14:textId="77777777" w:rsidR="005D34EB" w:rsidRPr="001C25EA" w:rsidRDefault="005D34EB" w:rsidP="005D34EB">
      <w:pPr>
        <w:numPr>
          <w:ilvl w:val="0"/>
          <w:numId w:val="19"/>
        </w:numPr>
        <w:spacing w:after="0" w:line="288" w:lineRule="auto"/>
        <w:rPr>
          <w:sz w:val="24"/>
          <w:szCs w:val="24"/>
        </w:rPr>
      </w:pPr>
      <w:r w:rsidRPr="001C25EA">
        <w:rPr>
          <w:sz w:val="24"/>
          <w:szCs w:val="24"/>
        </w:rPr>
        <w:t>To consider whether an additional flyer should be produced</w:t>
      </w:r>
    </w:p>
    <w:p w14:paraId="260083E8" w14:textId="77777777" w:rsidR="005D34EB" w:rsidRPr="001C25EA" w:rsidRDefault="005D34EB" w:rsidP="005E5229">
      <w:pPr>
        <w:numPr>
          <w:ilvl w:val="0"/>
          <w:numId w:val="19"/>
        </w:numPr>
        <w:spacing w:after="0" w:line="288" w:lineRule="auto"/>
        <w:rPr>
          <w:sz w:val="24"/>
          <w:szCs w:val="24"/>
        </w:rPr>
      </w:pPr>
      <w:r w:rsidRPr="001C25EA">
        <w:rPr>
          <w:sz w:val="24"/>
          <w:szCs w:val="24"/>
        </w:rPr>
        <w:t>To consider the options for distribution (distributor vs. Councillors)</w:t>
      </w:r>
    </w:p>
    <w:p w14:paraId="7CD12D40" w14:textId="77777777" w:rsidR="005D34EB" w:rsidRPr="001C25EA" w:rsidRDefault="005D34EB" w:rsidP="005D34EB">
      <w:pPr>
        <w:numPr>
          <w:ilvl w:val="0"/>
          <w:numId w:val="19"/>
        </w:numPr>
        <w:spacing w:after="0" w:line="288" w:lineRule="auto"/>
        <w:rPr>
          <w:sz w:val="24"/>
          <w:szCs w:val="24"/>
        </w:rPr>
      </w:pPr>
      <w:r w:rsidRPr="001C25EA">
        <w:rPr>
          <w:sz w:val="24"/>
          <w:szCs w:val="24"/>
        </w:rPr>
        <w:t xml:space="preserve">To consider a poster for shop window(s) </w:t>
      </w:r>
    </w:p>
    <w:p w14:paraId="7FC1E582" w14:textId="77777777" w:rsidR="005D34EB" w:rsidRPr="001C25EA" w:rsidRDefault="005D34EB" w:rsidP="005D34EB">
      <w:pPr>
        <w:numPr>
          <w:ilvl w:val="0"/>
          <w:numId w:val="19"/>
        </w:numPr>
        <w:spacing w:after="0" w:line="288" w:lineRule="auto"/>
        <w:rPr>
          <w:sz w:val="24"/>
          <w:szCs w:val="24"/>
        </w:rPr>
      </w:pPr>
      <w:r w:rsidRPr="001C25EA">
        <w:rPr>
          <w:sz w:val="24"/>
          <w:szCs w:val="24"/>
        </w:rPr>
        <w:t>To consider how to involve Residents Associations in the proposed events.</w:t>
      </w:r>
    </w:p>
    <w:p w14:paraId="3E21C80B" w14:textId="37663D87" w:rsidR="008A0B2D" w:rsidRDefault="008A0B2D" w:rsidP="008A0B2D">
      <w:pPr>
        <w:spacing w:after="0" w:line="288" w:lineRule="auto"/>
        <w:rPr>
          <w:sz w:val="24"/>
          <w:szCs w:val="24"/>
        </w:rPr>
      </w:pPr>
      <w:r w:rsidRPr="000301E6">
        <w:rPr>
          <w:b/>
          <w:bCs/>
          <w:sz w:val="24"/>
          <w:szCs w:val="24"/>
        </w:rPr>
        <w:t xml:space="preserve">Resolved, </w:t>
      </w:r>
      <w:r w:rsidRPr="00763D82">
        <w:rPr>
          <w:sz w:val="24"/>
          <w:szCs w:val="24"/>
        </w:rPr>
        <w:t>proposed Cllr Briggs,</w:t>
      </w:r>
      <w:r>
        <w:rPr>
          <w:sz w:val="24"/>
          <w:szCs w:val="24"/>
        </w:rPr>
        <w:t xml:space="preserve"> </w:t>
      </w:r>
      <w:r w:rsidRPr="00763D82">
        <w:rPr>
          <w:sz w:val="24"/>
          <w:szCs w:val="24"/>
        </w:rPr>
        <w:t>seconded Cllr Tout</w:t>
      </w:r>
      <w:r w:rsidR="00842A00">
        <w:rPr>
          <w:sz w:val="24"/>
          <w:szCs w:val="24"/>
        </w:rPr>
        <w:t xml:space="preserve"> that NMPC take the following action in rel</w:t>
      </w:r>
      <w:r w:rsidR="001C25EA">
        <w:rPr>
          <w:sz w:val="24"/>
          <w:szCs w:val="24"/>
        </w:rPr>
        <w:t>ation</w:t>
      </w:r>
      <w:r w:rsidR="00842A00">
        <w:rPr>
          <w:sz w:val="24"/>
          <w:szCs w:val="24"/>
        </w:rPr>
        <w:t xml:space="preserve"> to items </w:t>
      </w:r>
      <w:r w:rsidR="007858D6">
        <w:rPr>
          <w:sz w:val="24"/>
          <w:szCs w:val="24"/>
        </w:rPr>
        <w:t>a-d above.</w:t>
      </w:r>
      <w:r w:rsidR="001C25EA">
        <w:rPr>
          <w:sz w:val="24"/>
          <w:szCs w:val="24"/>
        </w:rPr>
        <w:t xml:space="preserve"> Unanimous decision.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689"/>
        <w:gridCol w:w="4407"/>
      </w:tblGrid>
      <w:tr w:rsidR="001C25EA" w:rsidRPr="001C25EA" w14:paraId="7EE82A1A" w14:textId="567F3FDE" w:rsidTr="001C25EA">
        <w:tc>
          <w:tcPr>
            <w:tcW w:w="5689" w:type="dxa"/>
          </w:tcPr>
          <w:p w14:paraId="7E4D84AF" w14:textId="77777777" w:rsidR="001C25EA" w:rsidRPr="001C25EA" w:rsidRDefault="001C25EA" w:rsidP="001C25EA">
            <w:pPr>
              <w:numPr>
                <w:ilvl w:val="0"/>
                <w:numId w:val="26"/>
              </w:numPr>
              <w:spacing w:after="0" w:line="288" w:lineRule="auto"/>
              <w:rPr>
                <w:sz w:val="24"/>
                <w:szCs w:val="24"/>
              </w:rPr>
            </w:pPr>
            <w:r w:rsidRPr="001C25EA">
              <w:rPr>
                <w:sz w:val="24"/>
                <w:szCs w:val="24"/>
              </w:rPr>
              <w:t>To consider whether the timing of the parish magazine is appropriate to publicise the event.</w:t>
            </w:r>
          </w:p>
        </w:tc>
        <w:tc>
          <w:tcPr>
            <w:tcW w:w="4407" w:type="dxa"/>
          </w:tcPr>
          <w:p w14:paraId="6AC2024F" w14:textId="0ADD767B" w:rsidR="001C25EA" w:rsidRPr="001C25EA" w:rsidRDefault="00751FF4" w:rsidP="00EF7CD8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Agreed that magazine timing will be in line with Jubilee </w:t>
            </w:r>
            <w:r w:rsidR="00EF7CD8">
              <w:rPr>
                <w:sz w:val="24"/>
                <w:szCs w:val="24"/>
              </w:rPr>
              <w:t xml:space="preserve">requirements. </w:t>
            </w:r>
          </w:p>
        </w:tc>
      </w:tr>
      <w:tr w:rsidR="001C25EA" w:rsidRPr="001C25EA" w14:paraId="52F0E44B" w14:textId="376F5D46" w:rsidTr="001C25EA">
        <w:tc>
          <w:tcPr>
            <w:tcW w:w="5689" w:type="dxa"/>
          </w:tcPr>
          <w:p w14:paraId="2BA42374" w14:textId="77777777" w:rsidR="001C25EA" w:rsidRPr="001C25EA" w:rsidRDefault="001C25EA" w:rsidP="001C25EA">
            <w:pPr>
              <w:numPr>
                <w:ilvl w:val="0"/>
                <w:numId w:val="26"/>
              </w:numPr>
              <w:spacing w:after="0" w:line="288" w:lineRule="auto"/>
              <w:rPr>
                <w:sz w:val="24"/>
                <w:szCs w:val="24"/>
              </w:rPr>
            </w:pPr>
            <w:r w:rsidRPr="001C25EA">
              <w:rPr>
                <w:sz w:val="24"/>
                <w:szCs w:val="24"/>
              </w:rPr>
              <w:t>To consider whether an additional flyer should be produced</w:t>
            </w:r>
          </w:p>
        </w:tc>
        <w:tc>
          <w:tcPr>
            <w:tcW w:w="4407" w:type="dxa"/>
          </w:tcPr>
          <w:p w14:paraId="465A11CF" w14:textId="22F05EF4" w:rsidR="001C25EA" w:rsidRPr="001C25EA" w:rsidRDefault="00751FF4" w:rsidP="00EF7CD8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required </w:t>
            </w:r>
            <w:r w:rsidR="005E5229">
              <w:rPr>
                <w:sz w:val="24"/>
                <w:szCs w:val="24"/>
              </w:rPr>
              <w:t xml:space="preserve">– Parish Magazine and </w:t>
            </w:r>
            <w:r w:rsidR="0074181F">
              <w:rPr>
                <w:sz w:val="24"/>
                <w:szCs w:val="24"/>
              </w:rPr>
              <w:t>social media</w:t>
            </w:r>
            <w:r w:rsidR="005E5229">
              <w:rPr>
                <w:sz w:val="24"/>
                <w:szCs w:val="24"/>
              </w:rPr>
              <w:t xml:space="preserve"> to be used.</w:t>
            </w:r>
          </w:p>
        </w:tc>
      </w:tr>
      <w:tr w:rsidR="001C25EA" w:rsidRPr="001C25EA" w14:paraId="1AC29061" w14:textId="777C4DD0" w:rsidTr="001C25EA">
        <w:tc>
          <w:tcPr>
            <w:tcW w:w="5689" w:type="dxa"/>
          </w:tcPr>
          <w:p w14:paraId="7E72F233" w14:textId="77777777" w:rsidR="001C25EA" w:rsidRPr="001C25EA" w:rsidRDefault="001C25EA" w:rsidP="001C25EA">
            <w:pPr>
              <w:numPr>
                <w:ilvl w:val="0"/>
                <w:numId w:val="26"/>
              </w:numPr>
              <w:spacing w:after="0" w:line="288" w:lineRule="auto"/>
              <w:rPr>
                <w:sz w:val="24"/>
                <w:szCs w:val="24"/>
              </w:rPr>
            </w:pPr>
            <w:r w:rsidRPr="001C25EA">
              <w:rPr>
                <w:sz w:val="24"/>
                <w:szCs w:val="24"/>
              </w:rPr>
              <w:t>To consider the options for distribution (distributor vs. Councillors)</w:t>
            </w:r>
          </w:p>
        </w:tc>
        <w:tc>
          <w:tcPr>
            <w:tcW w:w="4407" w:type="dxa"/>
          </w:tcPr>
          <w:p w14:paraId="76C20BD0" w14:textId="3747777D" w:rsidR="001C25EA" w:rsidRPr="001C25EA" w:rsidRDefault="00EF7CD8" w:rsidP="00EF7CD8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C25EA" w:rsidRPr="001C25EA" w14:paraId="1A8BA62A" w14:textId="6488738F" w:rsidTr="001C25EA">
        <w:tc>
          <w:tcPr>
            <w:tcW w:w="5689" w:type="dxa"/>
          </w:tcPr>
          <w:p w14:paraId="3529AAD6" w14:textId="77777777" w:rsidR="001C25EA" w:rsidRPr="001C25EA" w:rsidRDefault="001C25EA" w:rsidP="001C25EA">
            <w:pPr>
              <w:numPr>
                <w:ilvl w:val="0"/>
                <w:numId w:val="26"/>
              </w:numPr>
              <w:spacing w:after="0" w:line="288" w:lineRule="auto"/>
              <w:rPr>
                <w:sz w:val="24"/>
                <w:szCs w:val="24"/>
              </w:rPr>
            </w:pPr>
            <w:r w:rsidRPr="001C25EA">
              <w:rPr>
                <w:sz w:val="24"/>
                <w:szCs w:val="24"/>
              </w:rPr>
              <w:t xml:space="preserve">To consider a poster for shop window(s) </w:t>
            </w:r>
          </w:p>
        </w:tc>
        <w:tc>
          <w:tcPr>
            <w:tcW w:w="4407" w:type="dxa"/>
          </w:tcPr>
          <w:p w14:paraId="61C61322" w14:textId="7293F631" w:rsidR="001C25EA" w:rsidRPr="001C25EA" w:rsidRDefault="00EF7CD8" w:rsidP="00EF7CD8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Group to discuss</w:t>
            </w:r>
            <w:r w:rsidR="005E5229">
              <w:rPr>
                <w:sz w:val="24"/>
                <w:szCs w:val="24"/>
              </w:rPr>
              <w:t xml:space="preserve"> and bring back to council.</w:t>
            </w:r>
          </w:p>
        </w:tc>
      </w:tr>
      <w:tr w:rsidR="001C25EA" w:rsidRPr="001C25EA" w14:paraId="1296E4B1" w14:textId="6261814E" w:rsidTr="001C25EA">
        <w:tc>
          <w:tcPr>
            <w:tcW w:w="5689" w:type="dxa"/>
          </w:tcPr>
          <w:p w14:paraId="7A726B9A" w14:textId="77777777" w:rsidR="001C25EA" w:rsidRPr="001C25EA" w:rsidRDefault="001C25EA" w:rsidP="001C25EA">
            <w:pPr>
              <w:numPr>
                <w:ilvl w:val="0"/>
                <w:numId w:val="26"/>
              </w:numPr>
              <w:spacing w:after="0" w:line="288" w:lineRule="auto"/>
              <w:rPr>
                <w:sz w:val="24"/>
                <w:szCs w:val="24"/>
              </w:rPr>
            </w:pPr>
            <w:r w:rsidRPr="001C25EA">
              <w:rPr>
                <w:sz w:val="24"/>
                <w:szCs w:val="24"/>
              </w:rPr>
              <w:t>To consider how to involve Residents Associations in the proposed events.</w:t>
            </w:r>
          </w:p>
        </w:tc>
        <w:tc>
          <w:tcPr>
            <w:tcW w:w="4407" w:type="dxa"/>
          </w:tcPr>
          <w:p w14:paraId="51AA7303" w14:textId="466CFBCE" w:rsidR="001C25EA" w:rsidRPr="001C25EA" w:rsidRDefault="00EF7CD8" w:rsidP="00EF7CD8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 to contact Residents’ Associations to see if they wish to publicise their events on our social media.</w:t>
            </w:r>
          </w:p>
        </w:tc>
      </w:tr>
    </w:tbl>
    <w:p w14:paraId="40B3E89F" w14:textId="77777777" w:rsidR="001C25EA" w:rsidRDefault="001C25EA" w:rsidP="008A0B2D">
      <w:pPr>
        <w:spacing w:after="0" w:line="288" w:lineRule="auto"/>
        <w:rPr>
          <w:sz w:val="24"/>
          <w:szCs w:val="24"/>
        </w:rPr>
      </w:pPr>
    </w:p>
    <w:p w14:paraId="4C8EB6C5" w14:textId="77777777" w:rsidR="005D34EB" w:rsidRPr="00076639" w:rsidRDefault="005D34EB" w:rsidP="005D34EB">
      <w:pPr>
        <w:pStyle w:val="Heading3"/>
        <w:rPr>
          <w:b/>
          <w:bCs/>
          <w:color w:val="auto"/>
        </w:rPr>
      </w:pPr>
      <w:r w:rsidRPr="00076639">
        <w:rPr>
          <w:b/>
          <w:bCs/>
          <w:color w:val="auto"/>
        </w:rPr>
        <w:t>22/033/FPC     Open Spaces Working Group (Cllr Berkeley) Appendix 7</w:t>
      </w:r>
    </w:p>
    <w:p w14:paraId="1A0677DD" w14:textId="52BEE234" w:rsidR="005D34EB" w:rsidRPr="00076639" w:rsidRDefault="005D34EB" w:rsidP="005D34EB">
      <w:pPr>
        <w:pStyle w:val="ListParagraph"/>
        <w:numPr>
          <w:ilvl w:val="0"/>
          <w:numId w:val="20"/>
        </w:numPr>
        <w:spacing w:after="200" w:line="288" w:lineRule="auto"/>
        <w:rPr>
          <w:sz w:val="24"/>
          <w:szCs w:val="24"/>
        </w:rPr>
      </w:pPr>
      <w:r w:rsidRPr="00076639">
        <w:rPr>
          <w:sz w:val="24"/>
          <w:szCs w:val="24"/>
        </w:rPr>
        <w:t xml:space="preserve">To consider the appropriate responses to the statements included in the working group report (as circulated) to facilitate negotiations for the new draft lease between NMPC and Abbots Hill School. </w:t>
      </w:r>
    </w:p>
    <w:p w14:paraId="05311A07" w14:textId="77777777" w:rsidR="005D34EB" w:rsidRPr="00076639" w:rsidRDefault="005D34EB" w:rsidP="005D34EB">
      <w:pPr>
        <w:pStyle w:val="ListParagraph"/>
        <w:numPr>
          <w:ilvl w:val="0"/>
          <w:numId w:val="20"/>
        </w:numPr>
        <w:spacing w:after="200" w:line="288" w:lineRule="auto"/>
        <w:rPr>
          <w:sz w:val="24"/>
          <w:szCs w:val="24"/>
        </w:rPr>
      </w:pPr>
      <w:r w:rsidRPr="00076639">
        <w:rPr>
          <w:sz w:val="24"/>
          <w:szCs w:val="24"/>
        </w:rPr>
        <w:t>To instruct the clerk to engage a solicitor on behalf of NMPC.</w:t>
      </w:r>
    </w:p>
    <w:p w14:paraId="678716ED" w14:textId="5FC91D94" w:rsidR="00495C5B" w:rsidRDefault="00495C5B" w:rsidP="00495C5B">
      <w:pPr>
        <w:pStyle w:val="ListParagraph"/>
        <w:spacing w:after="200" w:line="288" w:lineRule="auto"/>
        <w:ind w:left="0"/>
        <w:rPr>
          <w:sz w:val="24"/>
          <w:szCs w:val="24"/>
        </w:rPr>
      </w:pPr>
      <w:r w:rsidRPr="00076639">
        <w:rPr>
          <w:b/>
          <w:bCs/>
          <w:sz w:val="24"/>
          <w:szCs w:val="24"/>
        </w:rPr>
        <w:t xml:space="preserve">Resolved, </w:t>
      </w:r>
      <w:r w:rsidRPr="00076639">
        <w:rPr>
          <w:sz w:val="24"/>
          <w:szCs w:val="24"/>
        </w:rPr>
        <w:t xml:space="preserve">proposed Cllr </w:t>
      </w:r>
      <w:r w:rsidR="00DE4D8E" w:rsidRPr="00076639">
        <w:rPr>
          <w:sz w:val="24"/>
          <w:szCs w:val="24"/>
        </w:rPr>
        <w:t xml:space="preserve">Berkeley, seconded Cllr Briggs </w:t>
      </w:r>
      <w:r w:rsidR="00C605D7" w:rsidRPr="00076639">
        <w:rPr>
          <w:sz w:val="24"/>
          <w:szCs w:val="24"/>
        </w:rPr>
        <w:t>that the clerk writes to the soli</w:t>
      </w:r>
      <w:r w:rsidR="002A4645" w:rsidRPr="00076639">
        <w:rPr>
          <w:sz w:val="24"/>
          <w:szCs w:val="24"/>
        </w:rPr>
        <w:t>citor</w:t>
      </w:r>
      <w:r w:rsidR="00C605D7" w:rsidRPr="00076639">
        <w:rPr>
          <w:sz w:val="24"/>
          <w:szCs w:val="24"/>
        </w:rPr>
        <w:t xml:space="preserve"> expressing the following requ</w:t>
      </w:r>
      <w:r w:rsidR="002A4645" w:rsidRPr="00076639">
        <w:rPr>
          <w:sz w:val="24"/>
          <w:szCs w:val="24"/>
        </w:rPr>
        <w:t xml:space="preserve">ests for consideration </w:t>
      </w:r>
      <w:r w:rsidR="00D3281E">
        <w:rPr>
          <w:sz w:val="24"/>
          <w:szCs w:val="24"/>
        </w:rPr>
        <w:t>with</w:t>
      </w:r>
      <w:r w:rsidR="002A4645" w:rsidRPr="00076639">
        <w:rPr>
          <w:sz w:val="24"/>
          <w:szCs w:val="24"/>
        </w:rPr>
        <w:t>in the new draft lease</w:t>
      </w:r>
      <w:r w:rsidR="00076639">
        <w:rPr>
          <w:sz w:val="24"/>
          <w:szCs w:val="24"/>
        </w:rPr>
        <w:t>. Unanimous decision.</w:t>
      </w:r>
    </w:p>
    <w:p w14:paraId="2C8D43F3" w14:textId="77777777" w:rsidR="00574125" w:rsidRPr="00574125" w:rsidRDefault="00574125" w:rsidP="00574125">
      <w:pPr>
        <w:numPr>
          <w:ilvl w:val="0"/>
          <w:numId w:val="27"/>
        </w:numPr>
        <w:spacing w:after="200"/>
        <w:contextualSpacing/>
        <w:rPr>
          <w:rFonts w:ascii="Calibri" w:hAnsi="Calibri" w:cs="Calibri"/>
          <w:sz w:val="24"/>
          <w:szCs w:val="24"/>
        </w:rPr>
      </w:pPr>
      <w:r w:rsidRPr="00574125">
        <w:rPr>
          <w:rFonts w:ascii="Calibri" w:hAnsi="Calibri" w:cs="Calibri"/>
          <w:sz w:val="24"/>
          <w:szCs w:val="24"/>
        </w:rPr>
        <w:t xml:space="preserve">Wording required to be included within the Lease re ‘re-wilding’ permissions. (Abbotts Hill School are aware of this need.) </w:t>
      </w:r>
    </w:p>
    <w:p w14:paraId="42748490" w14:textId="77777777" w:rsidR="00574125" w:rsidRPr="00574125" w:rsidRDefault="00574125" w:rsidP="00574125">
      <w:pPr>
        <w:numPr>
          <w:ilvl w:val="0"/>
          <w:numId w:val="27"/>
        </w:numPr>
        <w:spacing w:after="200"/>
        <w:contextualSpacing/>
        <w:rPr>
          <w:rFonts w:ascii="Calibri" w:hAnsi="Calibri" w:cs="Calibri"/>
          <w:sz w:val="24"/>
          <w:szCs w:val="24"/>
        </w:rPr>
      </w:pPr>
      <w:r w:rsidRPr="00574125">
        <w:rPr>
          <w:rFonts w:ascii="Calibri" w:hAnsi="Calibri" w:cs="Calibri"/>
          <w:sz w:val="24"/>
          <w:szCs w:val="24"/>
        </w:rPr>
        <w:t>Request to ask the school to add playing field into their tree management plan.</w:t>
      </w:r>
    </w:p>
    <w:p w14:paraId="0B0E6680" w14:textId="77777777" w:rsidR="00574125" w:rsidRPr="00574125" w:rsidRDefault="00574125" w:rsidP="00574125">
      <w:pPr>
        <w:numPr>
          <w:ilvl w:val="0"/>
          <w:numId w:val="27"/>
        </w:numPr>
        <w:spacing w:after="200"/>
        <w:contextualSpacing/>
        <w:rPr>
          <w:rFonts w:ascii="Calibri" w:hAnsi="Calibri" w:cs="Calibri"/>
          <w:sz w:val="24"/>
          <w:szCs w:val="24"/>
        </w:rPr>
      </w:pPr>
      <w:r w:rsidRPr="00574125">
        <w:rPr>
          <w:rFonts w:ascii="Calibri" w:hAnsi="Calibri" w:cs="Calibri"/>
          <w:sz w:val="24"/>
          <w:szCs w:val="24"/>
        </w:rPr>
        <w:t>Request to ask the school to take responsibility for trees/bushes within and surrounding the park.</w:t>
      </w:r>
    </w:p>
    <w:p w14:paraId="427EFC57" w14:textId="77777777" w:rsidR="00574125" w:rsidRPr="00574125" w:rsidRDefault="00574125" w:rsidP="00574125">
      <w:pPr>
        <w:numPr>
          <w:ilvl w:val="0"/>
          <w:numId w:val="27"/>
        </w:numPr>
        <w:spacing w:after="200"/>
        <w:contextualSpacing/>
        <w:rPr>
          <w:rFonts w:ascii="Calibri" w:hAnsi="Calibri" w:cs="Calibri"/>
          <w:sz w:val="24"/>
          <w:szCs w:val="24"/>
        </w:rPr>
      </w:pPr>
      <w:r w:rsidRPr="00574125">
        <w:rPr>
          <w:rFonts w:ascii="Calibri" w:hAnsi="Calibri" w:cs="Calibri"/>
          <w:sz w:val="24"/>
          <w:szCs w:val="24"/>
        </w:rPr>
        <w:t>Request to ask the school to maintain the fence (apart from this item purchased by NMPC and included on our asset register).</w:t>
      </w:r>
    </w:p>
    <w:p w14:paraId="1CA36628" w14:textId="67370BA1" w:rsidR="00574125" w:rsidRPr="00574125" w:rsidRDefault="00574125" w:rsidP="00574125">
      <w:pPr>
        <w:numPr>
          <w:ilvl w:val="0"/>
          <w:numId w:val="27"/>
        </w:numPr>
        <w:spacing w:after="200"/>
        <w:contextualSpacing/>
        <w:rPr>
          <w:rFonts w:ascii="Calibri" w:hAnsi="Calibri" w:cs="Calibri"/>
          <w:sz w:val="24"/>
          <w:szCs w:val="24"/>
        </w:rPr>
      </w:pPr>
      <w:r w:rsidRPr="00574125">
        <w:rPr>
          <w:rFonts w:ascii="Calibri" w:hAnsi="Calibri" w:cs="Calibri"/>
          <w:sz w:val="24"/>
          <w:szCs w:val="24"/>
        </w:rPr>
        <w:t>Request to ask the school to add a clause noting their responsibility for clearance/resolution should any further incidents relating to drainage issues arise.</w:t>
      </w:r>
    </w:p>
    <w:p w14:paraId="4392CA1F" w14:textId="77777777" w:rsidR="00574125" w:rsidRPr="00574125" w:rsidRDefault="00574125" w:rsidP="00574125">
      <w:pPr>
        <w:numPr>
          <w:ilvl w:val="0"/>
          <w:numId w:val="27"/>
        </w:numPr>
        <w:spacing w:after="200"/>
        <w:contextualSpacing/>
        <w:rPr>
          <w:rFonts w:ascii="Calibri" w:hAnsi="Calibri" w:cs="Calibri"/>
          <w:sz w:val="24"/>
          <w:szCs w:val="24"/>
        </w:rPr>
      </w:pPr>
      <w:r w:rsidRPr="00574125">
        <w:rPr>
          <w:rFonts w:ascii="Calibri" w:hAnsi="Calibri" w:cs="Calibri"/>
          <w:sz w:val="24"/>
          <w:szCs w:val="24"/>
        </w:rPr>
        <w:t>Request that wording be included to state NMPC to be permitted (upon application to the school) to host community daytime events such as picnics etc.</w:t>
      </w:r>
    </w:p>
    <w:p w14:paraId="7160ECF0" w14:textId="77777777" w:rsidR="00574125" w:rsidRDefault="00574125" w:rsidP="00574125">
      <w:pPr>
        <w:numPr>
          <w:ilvl w:val="0"/>
          <w:numId w:val="27"/>
        </w:numPr>
        <w:spacing w:after="200"/>
        <w:contextualSpacing/>
        <w:rPr>
          <w:rFonts w:ascii="Calibri" w:hAnsi="Calibri" w:cs="Calibri"/>
          <w:sz w:val="24"/>
          <w:szCs w:val="24"/>
        </w:rPr>
      </w:pPr>
      <w:r w:rsidRPr="00574125">
        <w:rPr>
          <w:rFonts w:ascii="Calibri" w:hAnsi="Calibri" w:cs="Calibri"/>
          <w:sz w:val="24"/>
          <w:szCs w:val="24"/>
        </w:rPr>
        <w:t xml:space="preserve"> Wording required to include the installation of a Picnic Style Bench and Rubbish Bin by NMPC.</w:t>
      </w:r>
    </w:p>
    <w:p w14:paraId="38B49E64" w14:textId="16F9145B" w:rsidR="00851D75" w:rsidRPr="00574125" w:rsidRDefault="00851D75" w:rsidP="00851D75">
      <w:pPr>
        <w:spacing w:after="200"/>
        <w:contextualSpacing/>
        <w:rPr>
          <w:rFonts w:ascii="Calibri" w:hAnsi="Calibri" w:cs="Calibri"/>
          <w:sz w:val="24"/>
          <w:szCs w:val="24"/>
        </w:rPr>
      </w:pPr>
      <w:r w:rsidRPr="00076639">
        <w:rPr>
          <w:b/>
          <w:bCs/>
          <w:sz w:val="24"/>
          <w:szCs w:val="24"/>
        </w:rPr>
        <w:t xml:space="preserve">Resolved, </w:t>
      </w:r>
      <w:r w:rsidRPr="00076639">
        <w:rPr>
          <w:sz w:val="24"/>
          <w:szCs w:val="24"/>
        </w:rPr>
        <w:t>proposed Cllr Berkeley, seconded Cllr Briggs</w:t>
      </w:r>
      <w:r>
        <w:rPr>
          <w:sz w:val="24"/>
          <w:szCs w:val="24"/>
        </w:rPr>
        <w:t xml:space="preserve"> that the clerk obtain quotes from a solicitor once the draft lease is received. Unanimous decision.</w:t>
      </w:r>
    </w:p>
    <w:p w14:paraId="47C02F9F" w14:textId="77777777" w:rsidR="005D34EB" w:rsidRPr="00495C5B" w:rsidRDefault="005D34EB" w:rsidP="005D34EB">
      <w:pPr>
        <w:pStyle w:val="Heading3"/>
        <w:rPr>
          <w:b/>
          <w:bCs/>
          <w:color w:val="auto"/>
        </w:rPr>
      </w:pPr>
      <w:r w:rsidRPr="00495C5B">
        <w:rPr>
          <w:b/>
          <w:bCs/>
          <w:color w:val="auto"/>
        </w:rPr>
        <w:t>22/034/FPC     The Denes -Jubilee (Cllr Cobb) Appendix 8</w:t>
      </w:r>
    </w:p>
    <w:p w14:paraId="32EFBFA1" w14:textId="77777777" w:rsidR="005D34EB" w:rsidRPr="00495C5B" w:rsidRDefault="005D34EB" w:rsidP="005D34EB">
      <w:pPr>
        <w:spacing w:after="0"/>
        <w:rPr>
          <w:rFonts w:cstheme="minorHAnsi"/>
          <w:sz w:val="24"/>
          <w:szCs w:val="24"/>
        </w:rPr>
      </w:pPr>
      <w:r w:rsidRPr="00495C5B">
        <w:rPr>
          <w:rFonts w:cstheme="minorHAnsi"/>
          <w:sz w:val="24"/>
          <w:szCs w:val="24"/>
        </w:rPr>
        <w:t>To receive the report</w:t>
      </w:r>
    </w:p>
    <w:p w14:paraId="3297474D" w14:textId="77777777" w:rsidR="005D34EB" w:rsidRPr="00495C5B" w:rsidRDefault="005D34EB" w:rsidP="005D34EB">
      <w:pPr>
        <w:spacing w:after="0"/>
        <w:rPr>
          <w:rFonts w:cstheme="minorHAnsi"/>
          <w:sz w:val="24"/>
          <w:szCs w:val="24"/>
        </w:rPr>
      </w:pPr>
      <w:r w:rsidRPr="00495C5B">
        <w:rPr>
          <w:rFonts w:cstheme="minorHAnsi"/>
          <w:sz w:val="24"/>
          <w:szCs w:val="24"/>
        </w:rPr>
        <w:t>To consider determining the following matters arising from the working group report:</w:t>
      </w:r>
    </w:p>
    <w:p w14:paraId="70971735" w14:textId="77777777" w:rsidR="005D34EB" w:rsidRPr="00495C5B" w:rsidRDefault="005D34EB" w:rsidP="005D34EB">
      <w:pPr>
        <w:pStyle w:val="ListParagraph"/>
        <w:numPr>
          <w:ilvl w:val="0"/>
          <w:numId w:val="16"/>
        </w:numPr>
        <w:spacing w:after="0"/>
        <w:ind w:left="340"/>
        <w:rPr>
          <w:rFonts w:cstheme="minorHAnsi"/>
          <w:sz w:val="24"/>
          <w:szCs w:val="24"/>
        </w:rPr>
      </w:pPr>
      <w:r w:rsidRPr="00495C5B">
        <w:rPr>
          <w:rFonts w:cstheme="minorHAnsi"/>
          <w:sz w:val="24"/>
          <w:szCs w:val="24"/>
        </w:rPr>
        <w:lastRenderedPageBreak/>
        <w:t>Dividing the project into two separate areas</w:t>
      </w:r>
    </w:p>
    <w:p w14:paraId="6F623BF8" w14:textId="77777777" w:rsidR="005D34EB" w:rsidRPr="00495C5B" w:rsidRDefault="005D34EB" w:rsidP="005D34EB">
      <w:pPr>
        <w:pStyle w:val="ListParagraph"/>
        <w:numPr>
          <w:ilvl w:val="0"/>
          <w:numId w:val="16"/>
        </w:numPr>
        <w:spacing w:after="0"/>
        <w:ind w:left="340"/>
        <w:rPr>
          <w:rFonts w:cstheme="minorHAnsi"/>
          <w:sz w:val="24"/>
          <w:szCs w:val="24"/>
        </w:rPr>
      </w:pPr>
      <w:r w:rsidRPr="00495C5B">
        <w:rPr>
          <w:rFonts w:cstheme="minorHAnsi"/>
          <w:sz w:val="24"/>
          <w:szCs w:val="24"/>
        </w:rPr>
        <w:t>Bench style (Jubilee or Dacorum) agree costs and installation by DBC approved contractor</w:t>
      </w:r>
    </w:p>
    <w:p w14:paraId="26A392B4" w14:textId="0D459A4E" w:rsidR="005D34EB" w:rsidRPr="00495C5B" w:rsidRDefault="005D34EB" w:rsidP="005D34EB">
      <w:pPr>
        <w:pStyle w:val="ListParagraph"/>
        <w:numPr>
          <w:ilvl w:val="0"/>
          <w:numId w:val="16"/>
        </w:numPr>
        <w:spacing w:after="0" w:line="288" w:lineRule="auto"/>
        <w:rPr>
          <w:rFonts w:cstheme="minorHAnsi"/>
          <w:sz w:val="24"/>
          <w:szCs w:val="24"/>
        </w:rPr>
      </w:pPr>
      <w:r w:rsidRPr="00495C5B">
        <w:rPr>
          <w:rFonts w:cstheme="minorHAnsi"/>
          <w:sz w:val="24"/>
          <w:szCs w:val="24"/>
        </w:rPr>
        <w:t>Plaque type</w:t>
      </w:r>
    </w:p>
    <w:p w14:paraId="423D5151" w14:textId="39D57ADA" w:rsidR="000A5D49" w:rsidRDefault="000A5D49" w:rsidP="000A5D49">
      <w:pPr>
        <w:spacing w:after="0" w:line="288" w:lineRule="auto"/>
        <w:rPr>
          <w:sz w:val="24"/>
          <w:szCs w:val="24"/>
        </w:rPr>
      </w:pPr>
      <w:r w:rsidRPr="00F35C7B">
        <w:rPr>
          <w:b/>
          <w:bCs/>
          <w:sz w:val="24"/>
          <w:szCs w:val="24"/>
        </w:rPr>
        <w:t>Resolved</w:t>
      </w:r>
      <w:r w:rsidRPr="00F35C7B">
        <w:rPr>
          <w:sz w:val="24"/>
          <w:szCs w:val="24"/>
        </w:rPr>
        <w:t xml:space="preserve">, proposed Cllr </w:t>
      </w:r>
      <w:r w:rsidR="006F4151" w:rsidRPr="00F35C7B">
        <w:rPr>
          <w:sz w:val="24"/>
          <w:szCs w:val="24"/>
        </w:rPr>
        <w:t>Roberts</w:t>
      </w:r>
      <w:r w:rsidRPr="00F35C7B">
        <w:rPr>
          <w:sz w:val="24"/>
          <w:szCs w:val="24"/>
        </w:rPr>
        <w:t>, seconded Cllr Berkeley that NMP</w:t>
      </w:r>
      <w:r w:rsidR="00B93D6A" w:rsidRPr="00F35C7B">
        <w:rPr>
          <w:sz w:val="24"/>
          <w:szCs w:val="24"/>
        </w:rPr>
        <w:t>C</w:t>
      </w:r>
      <w:r w:rsidR="00261841" w:rsidRPr="00F35C7B">
        <w:rPr>
          <w:sz w:val="24"/>
          <w:szCs w:val="24"/>
        </w:rPr>
        <w:t xml:space="preserve"> will:</w:t>
      </w:r>
    </w:p>
    <w:p w14:paraId="4EB24922" w14:textId="5C66F916" w:rsidR="00B93D6A" w:rsidRPr="00A447B3" w:rsidRDefault="00B93D6A" w:rsidP="00A447B3">
      <w:pPr>
        <w:pStyle w:val="ListParagraph"/>
        <w:numPr>
          <w:ilvl w:val="0"/>
          <w:numId w:val="24"/>
        </w:numPr>
        <w:spacing w:after="0" w:line="288" w:lineRule="auto"/>
        <w:rPr>
          <w:sz w:val="24"/>
          <w:szCs w:val="24"/>
        </w:rPr>
      </w:pPr>
      <w:r w:rsidRPr="00A447B3">
        <w:rPr>
          <w:sz w:val="24"/>
          <w:szCs w:val="24"/>
        </w:rPr>
        <w:t>Split the project into two sections to facilitate completion of some works prior to the Jubilee weekend.</w:t>
      </w:r>
    </w:p>
    <w:p w14:paraId="68C8BB59" w14:textId="5DB68779" w:rsidR="00D53292" w:rsidRDefault="00B93D6A" w:rsidP="00D53292">
      <w:pPr>
        <w:pStyle w:val="ListParagraph"/>
        <w:numPr>
          <w:ilvl w:val="0"/>
          <w:numId w:val="24"/>
        </w:numPr>
        <w:spacing w:after="0" w:line="288" w:lineRule="auto"/>
        <w:rPr>
          <w:sz w:val="24"/>
          <w:szCs w:val="24"/>
        </w:rPr>
      </w:pPr>
      <w:r w:rsidRPr="00A447B3">
        <w:rPr>
          <w:sz w:val="24"/>
          <w:szCs w:val="24"/>
        </w:rPr>
        <w:t xml:space="preserve">That NMPC </w:t>
      </w:r>
      <w:r w:rsidR="00DF11EA" w:rsidRPr="00A447B3">
        <w:rPr>
          <w:sz w:val="24"/>
          <w:szCs w:val="24"/>
        </w:rPr>
        <w:t>gratefully receive the offer of assistance from the DBC officer in relation to</w:t>
      </w:r>
      <w:r w:rsidR="00A447B3">
        <w:rPr>
          <w:sz w:val="24"/>
          <w:szCs w:val="24"/>
        </w:rPr>
        <w:t xml:space="preserve"> permissions </w:t>
      </w:r>
      <w:r w:rsidR="009D602B">
        <w:rPr>
          <w:sz w:val="24"/>
          <w:szCs w:val="24"/>
        </w:rPr>
        <w:t xml:space="preserve">and </w:t>
      </w:r>
      <w:r w:rsidR="009D602B" w:rsidRPr="00A447B3">
        <w:rPr>
          <w:sz w:val="24"/>
          <w:szCs w:val="24"/>
        </w:rPr>
        <w:t>installation</w:t>
      </w:r>
      <w:r w:rsidR="00DF11EA" w:rsidRPr="00A447B3">
        <w:rPr>
          <w:sz w:val="24"/>
          <w:szCs w:val="24"/>
        </w:rPr>
        <w:t xml:space="preserve"> of the new bench by their approved </w:t>
      </w:r>
      <w:proofErr w:type="gramStart"/>
      <w:r w:rsidR="00DF11EA" w:rsidRPr="00A447B3">
        <w:rPr>
          <w:sz w:val="24"/>
          <w:szCs w:val="24"/>
        </w:rPr>
        <w:t>contractor</w:t>
      </w:r>
      <w:proofErr w:type="gramEnd"/>
      <w:r w:rsidR="00DF11EA" w:rsidRPr="00A447B3">
        <w:rPr>
          <w:sz w:val="24"/>
          <w:szCs w:val="24"/>
        </w:rPr>
        <w:t xml:space="preserve"> but that NMPC source their own ‘Jubilee’ bench which they feel is more </w:t>
      </w:r>
      <w:r w:rsidR="00696627" w:rsidRPr="00A447B3">
        <w:rPr>
          <w:sz w:val="24"/>
          <w:szCs w:val="24"/>
        </w:rPr>
        <w:t xml:space="preserve">appropriate for such an occasion </w:t>
      </w:r>
      <w:r w:rsidR="009D602B">
        <w:rPr>
          <w:sz w:val="24"/>
          <w:szCs w:val="24"/>
        </w:rPr>
        <w:t>rather than the standard DBC</w:t>
      </w:r>
      <w:r w:rsidR="00D53292">
        <w:rPr>
          <w:sz w:val="24"/>
          <w:szCs w:val="24"/>
        </w:rPr>
        <w:t xml:space="preserve"> bench. </w:t>
      </w:r>
    </w:p>
    <w:p w14:paraId="5288DC55" w14:textId="1C1E675D" w:rsidR="00CA5AE8" w:rsidRPr="00D53292" w:rsidRDefault="00CA5AE8" w:rsidP="00D53292">
      <w:pPr>
        <w:pStyle w:val="ListParagraph"/>
        <w:numPr>
          <w:ilvl w:val="0"/>
          <w:numId w:val="24"/>
        </w:num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That NMPC purchase the ornate Jubilee bench as per the example circulated.</w:t>
      </w:r>
    </w:p>
    <w:p w14:paraId="2F228FF5" w14:textId="54EAA5C7" w:rsidR="00B93D6A" w:rsidRDefault="009D602B" w:rsidP="00A447B3">
      <w:pPr>
        <w:pStyle w:val="ListParagraph"/>
        <w:numPr>
          <w:ilvl w:val="0"/>
          <w:numId w:val="24"/>
        </w:num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That t</w:t>
      </w:r>
      <w:r w:rsidR="00696627" w:rsidRPr="00A447B3">
        <w:rPr>
          <w:sz w:val="24"/>
          <w:szCs w:val="24"/>
        </w:rPr>
        <w:t xml:space="preserve">hey proceed with a plaque for the tree in line with the </w:t>
      </w:r>
      <w:r w:rsidR="00A447B3" w:rsidRPr="00A447B3">
        <w:rPr>
          <w:sz w:val="24"/>
          <w:szCs w:val="24"/>
        </w:rPr>
        <w:t>statutory</w:t>
      </w:r>
      <w:r w:rsidR="00696627" w:rsidRPr="00A447B3">
        <w:rPr>
          <w:sz w:val="24"/>
          <w:szCs w:val="24"/>
        </w:rPr>
        <w:t xml:space="preserve"> guidance issued by the Queens Green Canopy </w:t>
      </w:r>
      <w:r w:rsidR="00A447B3" w:rsidRPr="00A447B3">
        <w:rPr>
          <w:sz w:val="24"/>
          <w:szCs w:val="24"/>
        </w:rPr>
        <w:t>organisation.</w:t>
      </w:r>
    </w:p>
    <w:p w14:paraId="1F0E01BF" w14:textId="6B11D748" w:rsidR="00D53292" w:rsidRDefault="00D53292" w:rsidP="00A447B3">
      <w:pPr>
        <w:pStyle w:val="ListParagraph"/>
        <w:numPr>
          <w:ilvl w:val="0"/>
          <w:numId w:val="24"/>
        </w:num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Cost for bench purchase and installation and tree plaque to be met from the earmarked funds ‘</w:t>
      </w:r>
      <w:r w:rsidR="00732419">
        <w:rPr>
          <w:sz w:val="24"/>
          <w:szCs w:val="24"/>
        </w:rPr>
        <w:t>The Denes project’</w:t>
      </w:r>
      <w:r w:rsidR="00516556">
        <w:rPr>
          <w:sz w:val="24"/>
          <w:szCs w:val="24"/>
        </w:rPr>
        <w:t>.</w:t>
      </w:r>
    </w:p>
    <w:p w14:paraId="62BC503C" w14:textId="76BB1B85" w:rsidR="00F35C7B" w:rsidRPr="00F35C7B" w:rsidRDefault="00F35C7B" w:rsidP="00F35C7B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Unanimous decision.</w:t>
      </w:r>
    </w:p>
    <w:p w14:paraId="63161173" w14:textId="6F7FAE34" w:rsidR="00DC3D62" w:rsidRPr="00DC3D62" w:rsidRDefault="00DC3D62" w:rsidP="00DC3D62">
      <w:pPr>
        <w:spacing w:after="0" w:line="240" w:lineRule="auto"/>
        <w:rPr>
          <w:rFonts w:eastAsiaTheme="minorEastAsia"/>
          <w:i/>
          <w:iCs/>
          <w:sz w:val="20"/>
          <w:szCs w:val="20"/>
        </w:rPr>
      </w:pPr>
      <w:r w:rsidRPr="00DC3D62">
        <w:rPr>
          <w:rFonts w:eastAsiaTheme="minorEastAsia"/>
          <w:b/>
          <w:bCs/>
          <w:i/>
          <w:iCs/>
          <w:sz w:val="20"/>
          <w:szCs w:val="20"/>
        </w:rPr>
        <w:t xml:space="preserve">At this juncture (10pm) discussion was suspended and it was Resolved, </w:t>
      </w:r>
      <w:r w:rsidRPr="00DC3D62">
        <w:rPr>
          <w:rFonts w:eastAsiaTheme="minorEastAsia"/>
          <w:i/>
          <w:iCs/>
          <w:sz w:val="20"/>
          <w:szCs w:val="20"/>
        </w:rPr>
        <w:t xml:space="preserve">proposed Cllr Bayley, seconded Cllr </w:t>
      </w:r>
      <w:r>
        <w:rPr>
          <w:rFonts w:eastAsiaTheme="minorEastAsia"/>
          <w:i/>
          <w:iCs/>
          <w:sz w:val="20"/>
          <w:szCs w:val="20"/>
        </w:rPr>
        <w:t xml:space="preserve">Cobb </w:t>
      </w:r>
      <w:r w:rsidRPr="00DC3D62">
        <w:rPr>
          <w:rFonts w:eastAsiaTheme="minorEastAsia"/>
          <w:i/>
          <w:iCs/>
          <w:sz w:val="20"/>
          <w:szCs w:val="20"/>
        </w:rPr>
        <w:t>that we suspend the Standing order 3 (x) to allow for the continuation of our meeting beyond the 2hr/10pm cut-off to cover urgent matters left on the agenda. Unanimous decision</w:t>
      </w:r>
    </w:p>
    <w:p w14:paraId="6C3FD5BC" w14:textId="77777777" w:rsidR="005D34EB" w:rsidRDefault="005D34EB" w:rsidP="005D34EB">
      <w:pPr>
        <w:pStyle w:val="Heading3"/>
        <w:rPr>
          <w:b/>
          <w:bCs/>
          <w:color w:val="auto"/>
        </w:rPr>
      </w:pPr>
      <w:r w:rsidRPr="003550D5">
        <w:rPr>
          <w:b/>
          <w:bCs/>
          <w:color w:val="auto"/>
        </w:rPr>
        <w:t>2</w:t>
      </w:r>
      <w:r>
        <w:rPr>
          <w:b/>
          <w:bCs/>
          <w:color w:val="auto"/>
        </w:rPr>
        <w:t>2</w:t>
      </w:r>
      <w:r w:rsidRPr="003550D5">
        <w:rPr>
          <w:b/>
          <w:bCs/>
          <w:color w:val="auto"/>
        </w:rPr>
        <w:t>/</w:t>
      </w:r>
      <w:r>
        <w:rPr>
          <w:b/>
          <w:bCs/>
          <w:color w:val="auto"/>
        </w:rPr>
        <w:t>035/</w:t>
      </w:r>
      <w:r w:rsidRPr="003550D5">
        <w:rPr>
          <w:b/>
          <w:bCs/>
          <w:color w:val="auto"/>
        </w:rPr>
        <w:t xml:space="preserve">FPC    </w:t>
      </w:r>
      <w:r>
        <w:rPr>
          <w:b/>
          <w:bCs/>
          <w:color w:val="auto"/>
        </w:rPr>
        <w:t xml:space="preserve"> Noticeboard (Cllr Cobb) </w:t>
      </w:r>
      <w:r w:rsidRPr="00E349E3">
        <w:rPr>
          <w:b/>
          <w:bCs/>
          <w:color w:val="auto"/>
        </w:rPr>
        <w:t xml:space="preserve">Appendix </w:t>
      </w:r>
      <w:r>
        <w:rPr>
          <w:b/>
          <w:bCs/>
          <w:color w:val="auto"/>
        </w:rPr>
        <w:t>9</w:t>
      </w:r>
    </w:p>
    <w:p w14:paraId="67F77F09" w14:textId="2E69F895" w:rsidR="005D34EB" w:rsidRDefault="005D34EB" w:rsidP="005D34EB">
      <w:pPr>
        <w:rPr>
          <w:sz w:val="24"/>
          <w:szCs w:val="24"/>
        </w:rPr>
      </w:pPr>
      <w:r w:rsidRPr="007C72CB">
        <w:rPr>
          <w:sz w:val="24"/>
          <w:szCs w:val="24"/>
        </w:rPr>
        <w:t xml:space="preserve">To determine which quote and supplier as outlined </w:t>
      </w:r>
      <w:r>
        <w:rPr>
          <w:sz w:val="24"/>
          <w:szCs w:val="24"/>
        </w:rPr>
        <w:t>i</w:t>
      </w:r>
      <w:r w:rsidRPr="007C72CB">
        <w:rPr>
          <w:sz w:val="24"/>
          <w:szCs w:val="24"/>
        </w:rPr>
        <w:t>n the report (circulated in advance) NMPC wish to instruct.</w:t>
      </w:r>
    </w:p>
    <w:p w14:paraId="0D314185" w14:textId="1CA12542" w:rsidR="009073FA" w:rsidRDefault="009073FA" w:rsidP="005D34EB">
      <w:pPr>
        <w:rPr>
          <w:sz w:val="24"/>
          <w:szCs w:val="24"/>
        </w:rPr>
      </w:pPr>
      <w:r>
        <w:rPr>
          <w:sz w:val="24"/>
          <w:szCs w:val="24"/>
        </w:rPr>
        <w:t xml:space="preserve">Two Councillors had </w:t>
      </w:r>
      <w:r w:rsidR="00676BCB">
        <w:rPr>
          <w:sz w:val="24"/>
          <w:szCs w:val="24"/>
        </w:rPr>
        <w:t>visited</w:t>
      </w:r>
      <w:r>
        <w:rPr>
          <w:sz w:val="24"/>
          <w:szCs w:val="24"/>
        </w:rPr>
        <w:t xml:space="preserve"> examples of </w:t>
      </w:r>
      <w:r w:rsidR="00676BCB">
        <w:rPr>
          <w:sz w:val="24"/>
          <w:szCs w:val="24"/>
        </w:rPr>
        <w:t>providers product in situ and shared images.</w:t>
      </w:r>
    </w:p>
    <w:p w14:paraId="32723470" w14:textId="73EBF93D" w:rsidR="005C2D95" w:rsidRPr="007C72CB" w:rsidRDefault="005C2D95" w:rsidP="005D34EB">
      <w:pPr>
        <w:rPr>
          <w:sz w:val="24"/>
          <w:szCs w:val="24"/>
        </w:rPr>
      </w:pPr>
      <w:r w:rsidRPr="00676BCB">
        <w:rPr>
          <w:b/>
          <w:bCs/>
          <w:sz w:val="24"/>
          <w:szCs w:val="24"/>
        </w:rPr>
        <w:t>Resolved</w:t>
      </w:r>
      <w:r w:rsidRPr="00676BCB">
        <w:rPr>
          <w:sz w:val="24"/>
          <w:szCs w:val="24"/>
        </w:rPr>
        <w:t>, proposed Cllr B</w:t>
      </w:r>
      <w:r w:rsidR="00AB3D41" w:rsidRPr="00676BCB">
        <w:rPr>
          <w:sz w:val="24"/>
          <w:szCs w:val="24"/>
        </w:rPr>
        <w:t>ayley</w:t>
      </w:r>
      <w:r w:rsidRPr="00676BCB">
        <w:rPr>
          <w:sz w:val="24"/>
          <w:szCs w:val="24"/>
        </w:rPr>
        <w:t xml:space="preserve">, seconded Cllr </w:t>
      </w:r>
      <w:r w:rsidR="008C7B06" w:rsidRPr="00676BCB">
        <w:rPr>
          <w:sz w:val="24"/>
          <w:szCs w:val="24"/>
        </w:rPr>
        <w:t>Cobb</w:t>
      </w:r>
      <w:r w:rsidRPr="00676BCB">
        <w:rPr>
          <w:sz w:val="24"/>
          <w:szCs w:val="24"/>
        </w:rPr>
        <w:t xml:space="preserve"> that NMPC order the noticeboard from supplier </w:t>
      </w:r>
      <w:r w:rsidR="008C7B06" w:rsidRPr="00676BCB">
        <w:rPr>
          <w:sz w:val="24"/>
          <w:szCs w:val="24"/>
        </w:rPr>
        <w:t>3 (The Parish Noticeboard Company) at a cost of £</w:t>
      </w:r>
      <w:r w:rsidR="0095532A" w:rsidRPr="00676BCB">
        <w:rPr>
          <w:sz w:val="24"/>
          <w:szCs w:val="24"/>
        </w:rPr>
        <w:t xml:space="preserve">1790 plus vat, </w:t>
      </w:r>
      <w:r w:rsidR="009073FA" w:rsidRPr="00676BCB">
        <w:rPr>
          <w:sz w:val="24"/>
          <w:szCs w:val="24"/>
        </w:rPr>
        <w:t xml:space="preserve">all </w:t>
      </w:r>
      <w:r w:rsidR="00A869C7">
        <w:rPr>
          <w:sz w:val="24"/>
          <w:szCs w:val="24"/>
        </w:rPr>
        <w:t xml:space="preserve">noticeboard </w:t>
      </w:r>
      <w:r w:rsidR="009073FA" w:rsidRPr="00676BCB">
        <w:rPr>
          <w:sz w:val="24"/>
          <w:szCs w:val="24"/>
        </w:rPr>
        <w:t>specifications previously agreed by full council</w:t>
      </w:r>
      <w:r w:rsidRPr="00676BCB">
        <w:rPr>
          <w:sz w:val="24"/>
          <w:szCs w:val="24"/>
        </w:rPr>
        <w:t>. Unanimous decision.</w:t>
      </w:r>
    </w:p>
    <w:p w14:paraId="1CD17249" w14:textId="77777777" w:rsidR="005D34EB" w:rsidRPr="00E349E3" w:rsidRDefault="005D34EB" w:rsidP="005D34EB">
      <w:pPr>
        <w:pStyle w:val="Heading3"/>
        <w:rPr>
          <w:b/>
          <w:bCs/>
          <w:color w:val="auto"/>
        </w:rPr>
      </w:pPr>
      <w:r w:rsidRPr="003550D5">
        <w:rPr>
          <w:b/>
          <w:bCs/>
          <w:color w:val="auto"/>
        </w:rPr>
        <w:t>2</w:t>
      </w:r>
      <w:r>
        <w:rPr>
          <w:b/>
          <w:bCs/>
          <w:color w:val="auto"/>
        </w:rPr>
        <w:t>2</w:t>
      </w:r>
      <w:r w:rsidRPr="003550D5">
        <w:rPr>
          <w:b/>
          <w:bCs/>
          <w:color w:val="auto"/>
        </w:rPr>
        <w:t>/</w:t>
      </w:r>
      <w:r>
        <w:rPr>
          <w:b/>
          <w:bCs/>
          <w:color w:val="auto"/>
        </w:rPr>
        <w:t>036/</w:t>
      </w:r>
      <w:r w:rsidRPr="003550D5">
        <w:rPr>
          <w:b/>
          <w:bCs/>
          <w:color w:val="auto"/>
        </w:rPr>
        <w:t xml:space="preserve">FPC    </w:t>
      </w:r>
      <w:r>
        <w:rPr>
          <w:b/>
          <w:bCs/>
          <w:color w:val="auto"/>
        </w:rPr>
        <w:t xml:space="preserve"> </w:t>
      </w:r>
      <w:r w:rsidRPr="00E349E3">
        <w:rPr>
          <w:b/>
          <w:bCs/>
          <w:color w:val="auto"/>
        </w:rPr>
        <w:t xml:space="preserve">Magazine Delivery (Cllr Cobb) Appendix </w:t>
      </w:r>
      <w:r>
        <w:rPr>
          <w:b/>
          <w:bCs/>
          <w:color w:val="auto"/>
        </w:rPr>
        <w:t>10</w:t>
      </w:r>
    </w:p>
    <w:p w14:paraId="2A1A1138" w14:textId="77466218" w:rsidR="005D34EB" w:rsidRDefault="005D34EB" w:rsidP="005D34EB">
      <w:pPr>
        <w:rPr>
          <w:sz w:val="24"/>
          <w:szCs w:val="24"/>
        </w:rPr>
      </w:pPr>
      <w:r w:rsidRPr="00E349E3">
        <w:rPr>
          <w:sz w:val="24"/>
          <w:szCs w:val="24"/>
        </w:rPr>
        <w:t>To consider actions to be taken to arrange future magazine deliveries</w:t>
      </w:r>
    </w:p>
    <w:p w14:paraId="622E358B" w14:textId="33FC5952" w:rsidR="000A5D49" w:rsidRPr="00E349E3" w:rsidRDefault="000A5D49" w:rsidP="005D34EB">
      <w:pPr>
        <w:rPr>
          <w:sz w:val="24"/>
          <w:szCs w:val="24"/>
        </w:rPr>
      </w:pPr>
      <w:r w:rsidRPr="007016DF">
        <w:rPr>
          <w:b/>
          <w:bCs/>
          <w:sz w:val="24"/>
          <w:szCs w:val="24"/>
        </w:rPr>
        <w:t>Resolved</w:t>
      </w:r>
      <w:r w:rsidRPr="007016DF">
        <w:rPr>
          <w:sz w:val="24"/>
          <w:szCs w:val="24"/>
        </w:rPr>
        <w:t xml:space="preserve">, proposed Cllr </w:t>
      </w:r>
      <w:r w:rsidR="007016DF" w:rsidRPr="007016DF">
        <w:rPr>
          <w:sz w:val="24"/>
          <w:szCs w:val="24"/>
        </w:rPr>
        <w:t>Cobb</w:t>
      </w:r>
      <w:r w:rsidRPr="007016DF">
        <w:rPr>
          <w:sz w:val="24"/>
          <w:szCs w:val="24"/>
        </w:rPr>
        <w:t xml:space="preserve">, seconded Cllr </w:t>
      </w:r>
      <w:r w:rsidR="007016DF" w:rsidRPr="007016DF">
        <w:rPr>
          <w:sz w:val="24"/>
          <w:szCs w:val="24"/>
        </w:rPr>
        <w:t>Roberts</w:t>
      </w:r>
      <w:r w:rsidRPr="007016DF">
        <w:rPr>
          <w:sz w:val="24"/>
          <w:szCs w:val="24"/>
        </w:rPr>
        <w:t xml:space="preserve"> that NMPC</w:t>
      </w:r>
      <w:r w:rsidR="00154CDC" w:rsidRPr="007016DF">
        <w:rPr>
          <w:sz w:val="24"/>
          <w:szCs w:val="24"/>
        </w:rPr>
        <w:t xml:space="preserve"> instruct</w:t>
      </w:r>
      <w:r w:rsidR="00154CDC">
        <w:rPr>
          <w:sz w:val="24"/>
          <w:szCs w:val="24"/>
        </w:rPr>
        <w:t xml:space="preserve"> the clerk to investigate the options relating to welcoming expressions of interests</w:t>
      </w:r>
      <w:r w:rsidR="00BA0AAB">
        <w:rPr>
          <w:sz w:val="24"/>
          <w:szCs w:val="24"/>
        </w:rPr>
        <w:t xml:space="preserve"> in this role</w:t>
      </w:r>
      <w:r w:rsidR="00154CDC">
        <w:rPr>
          <w:sz w:val="24"/>
          <w:szCs w:val="24"/>
        </w:rPr>
        <w:t xml:space="preserve"> from the publi</w:t>
      </w:r>
      <w:r w:rsidR="00644EFA">
        <w:rPr>
          <w:sz w:val="24"/>
          <w:szCs w:val="24"/>
        </w:rPr>
        <w:t xml:space="preserve">c. Clerk to </w:t>
      </w:r>
      <w:r w:rsidR="001F46B2">
        <w:rPr>
          <w:sz w:val="24"/>
          <w:szCs w:val="24"/>
        </w:rPr>
        <w:t>investigate with</w:t>
      </w:r>
      <w:r w:rsidR="00644EFA">
        <w:rPr>
          <w:sz w:val="24"/>
          <w:szCs w:val="24"/>
        </w:rPr>
        <w:t xml:space="preserve"> insurer and advisory services re </w:t>
      </w:r>
      <w:r w:rsidR="001C5511">
        <w:rPr>
          <w:sz w:val="24"/>
          <w:szCs w:val="24"/>
        </w:rPr>
        <w:t xml:space="preserve">age limits (query re under 18’s), </w:t>
      </w:r>
      <w:r w:rsidR="001F46B2">
        <w:rPr>
          <w:sz w:val="24"/>
          <w:szCs w:val="24"/>
        </w:rPr>
        <w:t>liability</w:t>
      </w:r>
      <w:r w:rsidR="001C5511">
        <w:rPr>
          <w:sz w:val="24"/>
          <w:szCs w:val="24"/>
        </w:rPr>
        <w:t xml:space="preserve">, </w:t>
      </w:r>
      <w:proofErr w:type="gramStart"/>
      <w:r w:rsidR="001C5511">
        <w:rPr>
          <w:sz w:val="24"/>
          <w:szCs w:val="24"/>
        </w:rPr>
        <w:t>contracts</w:t>
      </w:r>
      <w:proofErr w:type="gramEnd"/>
      <w:r w:rsidR="001C5511">
        <w:rPr>
          <w:sz w:val="24"/>
          <w:szCs w:val="24"/>
        </w:rPr>
        <w:t xml:space="preserve"> </w:t>
      </w:r>
      <w:r w:rsidR="001F46B2">
        <w:rPr>
          <w:sz w:val="24"/>
          <w:szCs w:val="24"/>
        </w:rPr>
        <w:t>and other areas of responsibility prior to matter being publicised on the Facebook page. Comments to be switched off but expression of interest by email to clerk.</w:t>
      </w:r>
      <w:r w:rsidR="00BA0AAB">
        <w:rPr>
          <w:sz w:val="24"/>
          <w:szCs w:val="24"/>
        </w:rPr>
        <w:t xml:space="preserve"> Unanimous decision.</w:t>
      </w:r>
    </w:p>
    <w:p w14:paraId="45135BBF" w14:textId="77777777" w:rsidR="005D34EB" w:rsidRPr="00E349E3" w:rsidRDefault="005D34EB" w:rsidP="005D34EB">
      <w:pPr>
        <w:pStyle w:val="Heading3"/>
        <w:rPr>
          <w:b/>
          <w:bCs/>
          <w:color w:val="auto"/>
        </w:rPr>
      </w:pPr>
      <w:r w:rsidRPr="00E349E3">
        <w:rPr>
          <w:b/>
          <w:bCs/>
          <w:color w:val="auto"/>
        </w:rPr>
        <w:t xml:space="preserve">22/037/FPC     Remote Meetings – Lobbying of MP Appendix </w:t>
      </w:r>
      <w:r>
        <w:rPr>
          <w:b/>
          <w:bCs/>
          <w:color w:val="auto"/>
        </w:rPr>
        <w:t>11</w:t>
      </w:r>
    </w:p>
    <w:p w14:paraId="12B39664" w14:textId="356CFE16" w:rsidR="005D34EB" w:rsidRDefault="005D34EB" w:rsidP="005D34EB">
      <w:pPr>
        <w:rPr>
          <w:sz w:val="24"/>
          <w:szCs w:val="24"/>
        </w:rPr>
      </w:pPr>
      <w:r w:rsidRPr="00E349E3">
        <w:rPr>
          <w:sz w:val="24"/>
          <w:szCs w:val="24"/>
        </w:rPr>
        <w:t>To consider whether NMPC wish to use the letter circulated to lobby in support of renewed remote meeting permissions</w:t>
      </w:r>
      <w:r>
        <w:rPr>
          <w:sz w:val="24"/>
          <w:szCs w:val="24"/>
        </w:rPr>
        <w:t xml:space="preserve"> and to note any suggested amendments or inclusions. </w:t>
      </w:r>
    </w:p>
    <w:p w14:paraId="7D5AD79C" w14:textId="77777777" w:rsidR="00013D11" w:rsidRDefault="00B85667" w:rsidP="00013D11">
      <w:pPr>
        <w:spacing w:after="0"/>
        <w:rPr>
          <w:sz w:val="24"/>
          <w:szCs w:val="24"/>
        </w:rPr>
      </w:pPr>
      <w:r w:rsidRPr="003A1579">
        <w:rPr>
          <w:sz w:val="24"/>
          <w:szCs w:val="24"/>
        </w:rPr>
        <w:t xml:space="preserve">A discussion was held regarding public </w:t>
      </w:r>
      <w:r w:rsidR="00013D11" w:rsidRPr="003A1579">
        <w:rPr>
          <w:sz w:val="24"/>
          <w:szCs w:val="24"/>
        </w:rPr>
        <w:t>engagement</w:t>
      </w:r>
      <w:r w:rsidRPr="003A1579">
        <w:rPr>
          <w:sz w:val="24"/>
          <w:szCs w:val="24"/>
        </w:rPr>
        <w:t xml:space="preserve"> and accessibility and the current lack of flexibility in the existing </w:t>
      </w:r>
      <w:r w:rsidR="00013D11" w:rsidRPr="003A1579">
        <w:rPr>
          <w:sz w:val="24"/>
          <w:szCs w:val="24"/>
        </w:rPr>
        <w:t>legislation.</w:t>
      </w:r>
    </w:p>
    <w:p w14:paraId="0F554EE4" w14:textId="77777777" w:rsidR="003A1579" w:rsidRPr="003A1579" w:rsidRDefault="003A1579" w:rsidP="00013D11">
      <w:pPr>
        <w:spacing w:after="0"/>
        <w:rPr>
          <w:sz w:val="24"/>
          <w:szCs w:val="24"/>
        </w:rPr>
      </w:pPr>
    </w:p>
    <w:p w14:paraId="315C6517" w14:textId="354A458C" w:rsidR="000A5D49" w:rsidRPr="00E349E3" w:rsidRDefault="000A5D49" w:rsidP="00013D11">
      <w:pPr>
        <w:spacing w:after="0"/>
        <w:rPr>
          <w:sz w:val="24"/>
          <w:szCs w:val="24"/>
        </w:rPr>
      </w:pPr>
      <w:r w:rsidRPr="00013D11">
        <w:rPr>
          <w:b/>
          <w:bCs/>
          <w:sz w:val="24"/>
          <w:szCs w:val="24"/>
        </w:rPr>
        <w:t>Resolved</w:t>
      </w:r>
      <w:r w:rsidRPr="00013D11">
        <w:rPr>
          <w:sz w:val="24"/>
          <w:szCs w:val="24"/>
        </w:rPr>
        <w:t xml:space="preserve">, proposed Cllr Briggs, seconded Cllr </w:t>
      </w:r>
      <w:r w:rsidR="00B85667" w:rsidRPr="00013D11">
        <w:rPr>
          <w:sz w:val="24"/>
          <w:szCs w:val="24"/>
        </w:rPr>
        <w:t>Bayley that</w:t>
      </w:r>
      <w:r w:rsidRPr="00013D11">
        <w:rPr>
          <w:sz w:val="24"/>
          <w:szCs w:val="24"/>
        </w:rPr>
        <w:t xml:space="preserve"> the clerk sends the letter as circulated. </w:t>
      </w:r>
      <w:r w:rsidR="00B85667" w:rsidRPr="00013D11">
        <w:rPr>
          <w:sz w:val="24"/>
          <w:szCs w:val="24"/>
        </w:rPr>
        <w:t>Majority</w:t>
      </w:r>
      <w:r w:rsidRPr="00013D11">
        <w:rPr>
          <w:sz w:val="24"/>
          <w:szCs w:val="24"/>
        </w:rPr>
        <w:t xml:space="preserve"> decision.</w:t>
      </w:r>
    </w:p>
    <w:p w14:paraId="0E9D324E" w14:textId="350EA055" w:rsidR="005D34EB" w:rsidRDefault="005D34EB" w:rsidP="005D34EB">
      <w:pPr>
        <w:pStyle w:val="Heading3"/>
        <w:rPr>
          <w:b/>
          <w:bCs/>
          <w:color w:val="auto"/>
        </w:rPr>
      </w:pPr>
      <w:r w:rsidRPr="00E349E3">
        <w:rPr>
          <w:b/>
          <w:bCs/>
          <w:color w:val="auto"/>
        </w:rPr>
        <w:lastRenderedPageBreak/>
        <w:t>22/038/FPC     Action list Appendix 1</w:t>
      </w:r>
      <w:r>
        <w:rPr>
          <w:b/>
          <w:bCs/>
          <w:color w:val="auto"/>
        </w:rPr>
        <w:t>2</w:t>
      </w:r>
      <w:r w:rsidRPr="00E349E3">
        <w:rPr>
          <w:b/>
          <w:bCs/>
          <w:color w:val="auto"/>
        </w:rPr>
        <w:t xml:space="preserve"> (for information only)</w:t>
      </w:r>
    </w:p>
    <w:p w14:paraId="0D29AD35" w14:textId="2D7E0C3B" w:rsidR="003A7834" w:rsidRDefault="003A7834" w:rsidP="003A7834"/>
    <w:p w14:paraId="57A80C99" w14:textId="5BFC056F" w:rsidR="003A7834" w:rsidRPr="00F35C7B" w:rsidRDefault="003A7834" w:rsidP="003A7834">
      <w:pPr>
        <w:rPr>
          <w:sz w:val="24"/>
          <w:szCs w:val="24"/>
        </w:rPr>
      </w:pPr>
      <w:r w:rsidRPr="00F35C7B">
        <w:rPr>
          <w:sz w:val="24"/>
          <w:szCs w:val="24"/>
        </w:rPr>
        <w:t xml:space="preserve">Meeting closed </w:t>
      </w:r>
      <w:r w:rsidR="00734949" w:rsidRPr="00F35C7B">
        <w:rPr>
          <w:sz w:val="24"/>
          <w:szCs w:val="24"/>
        </w:rPr>
        <w:t>22.28pm</w:t>
      </w:r>
    </w:p>
    <w:p w14:paraId="42BAFAF4" w14:textId="1A3A3B49" w:rsidR="003A7834" w:rsidRPr="00F35C7B" w:rsidRDefault="003A7834" w:rsidP="003A7834">
      <w:pPr>
        <w:rPr>
          <w:sz w:val="24"/>
          <w:szCs w:val="24"/>
        </w:rPr>
      </w:pPr>
    </w:p>
    <w:p w14:paraId="47010E6D" w14:textId="0117E3DB" w:rsidR="003A7834" w:rsidRPr="00F35C7B" w:rsidRDefault="003A7834" w:rsidP="003A7834">
      <w:pPr>
        <w:rPr>
          <w:sz w:val="24"/>
          <w:szCs w:val="24"/>
        </w:rPr>
      </w:pPr>
      <w:r w:rsidRPr="00F35C7B">
        <w:rPr>
          <w:sz w:val="24"/>
          <w:szCs w:val="24"/>
        </w:rPr>
        <w:t>Chairman Signature…………………………………………</w:t>
      </w:r>
      <w:r w:rsidR="00D3281E" w:rsidRPr="00F35C7B">
        <w:rPr>
          <w:sz w:val="24"/>
          <w:szCs w:val="24"/>
        </w:rPr>
        <w:t>….</w:t>
      </w:r>
    </w:p>
    <w:p w14:paraId="4A864A9A" w14:textId="347C2959" w:rsidR="003A7834" w:rsidRPr="00F35C7B" w:rsidRDefault="003A7834" w:rsidP="003A7834">
      <w:pPr>
        <w:rPr>
          <w:sz w:val="24"/>
          <w:szCs w:val="24"/>
        </w:rPr>
      </w:pPr>
      <w:r w:rsidRPr="00F35C7B">
        <w:rPr>
          <w:sz w:val="24"/>
          <w:szCs w:val="24"/>
        </w:rPr>
        <w:t>Date……………………………………………………………………</w:t>
      </w:r>
    </w:p>
    <w:p w14:paraId="3F9F81C0" w14:textId="77777777" w:rsidR="005D34EB" w:rsidRPr="00D95D4B" w:rsidRDefault="005D34EB" w:rsidP="005D34EB"/>
    <w:p w14:paraId="731BC223" w14:textId="2125E36F" w:rsidR="005D34EB" w:rsidRDefault="005D34EB" w:rsidP="005D34EB">
      <w:pPr>
        <w:spacing w:after="0"/>
        <w:rPr>
          <w:sz w:val="24"/>
          <w:szCs w:val="24"/>
        </w:rPr>
      </w:pPr>
      <w:r w:rsidRPr="0039737B">
        <w:rPr>
          <w:rFonts w:cstheme="minorHAnsi"/>
          <w:b/>
          <w:bCs/>
          <w:i/>
          <w:iCs/>
        </w:rPr>
        <w:t>Our next meeting will be held Monday 14</w:t>
      </w:r>
      <w:r w:rsidRPr="0039737B">
        <w:rPr>
          <w:rFonts w:cstheme="minorHAnsi"/>
          <w:b/>
          <w:bCs/>
          <w:i/>
          <w:iCs/>
          <w:vertAlign w:val="superscript"/>
        </w:rPr>
        <w:t xml:space="preserve">th </w:t>
      </w:r>
      <w:r w:rsidRPr="0039737B">
        <w:rPr>
          <w:rFonts w:cstheme="minorHAnsi"/>
          <w:b/>
          <w:bCs/>
          <w:i/>
          <w:iCs/>
        </w:rPr>
        <w:t xml:space="preserve">March 2022, 8.00pm, agenda items to clerk no later than </w:t>
      </w:r>
      <w:r w:rsidRPr="0039737B">
        <w:rPr>
          <w:rFonts w:cstheme="minorHAnsi"/>
          <w:b/>
          <w:bCs/>
          <w:i/>
          <w:iCs/>
          <w:u w:val="single"/>
        </w:rPr>
        <w:t xml:space="preserve">Thursday 3rd March please. </w:t>
      </w:r>
      <w:r w:rsidRPr="0039737B">
        <w:rPr>
          <w:rFonts w:cstheme="minorHAnsi"/>
          <w:b/>
          <w:bCs/>
          <w:i/>
          <w:iCs/>
        </w:rPr>
        <w:t>Late items will not be acc</w:t>
      </w:r>
      <w:r w:rsidR="003A7834">
        <w:rPr>
          <w:rFonts w:cstheme="minorHAnsi"/>
          <w:b/>
          <w:bCs/>
          <w:i/>
          <w:iCs/>
        </w:rPr>
        <w:t>epted</w:t>
      </w:r>
    </w:p>
    <w:sectPr w:rsidR="005D34EB" w:rsidSect="006A4D7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DACA0" w14:textId="77777777" w:rsidR="000818B6" w:rsidRDefault="000818B6" w:rsidP="00CD7860">
      <w:pPr>
        <w:spacing w:after="0" w:line="240" w:lineRule="auto"/>
      </w:pPr>
      <w:r>
        <w:separator/>
      </w:r>
    </w:p>
  </w:endnote>
  <w:endnote w:type="continuationSeparator" w:id="0">
    <w:p w14:paraId="7EBEBA3B" w14:textId="77777777" w:rsidR="000818B6" w:rsidRDefault="000818B6" w:rsidP="00CD7860">
      <w:pPr>
        <w:spacing w:after="0" w:line="240" w:lineRule="auto"/>
      </w:pPr>
      <w:r>
        <w:continuationSeparator/>
      </w:r>
    </w:p>
  </w:endnote>
  <w:endnote w:type="continuationNotice" w:id="1">
    <w:p w14:paraId="46FF7BC2" w14:textId="77777777" w:rsidR="000818B6" w:rsidRDefault="000818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EE59" w14:textId="77777777" w:rsidR="009327E0" w:rsidRDefault="009327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819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2CB507" w14:textId="0B419B2E" w:rsidR="00B206D5" w:rsidRDefault="00B206D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                                         Chairman Initial</w:t>
        </w:r>
        <w:r w:rsidR="007940B5">
          <w:rPr>
            <w:noProof/>
          </w:rPr>
          <w:t>……………………………</w:t>
        </w:r>
      </w:p>
    </w:sdtContent>
  </w:sdt>
  <w:p w14:paraId="2B0F9A24" w14:textId="3D54B83C" w:rsidR="00095D52" w:rsidRDefault="00095D52" w:rsidP="00ED2B8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FD3E" w14:textId="77777777" w:rsidR="009327E0" w:rsidRDefault="00932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B6CB4" w14:textId="77777777" w:rsidR="000818B6" w:rsidRDefault="000818B6" w:rsidP="00CD7860">
      <w:pPr>
        <w:spacing w:after="0" w:line="240" w:lineRule="auto"/>
      </w:pPr>
      <w:r>
        <w:separator/>
      </w:r>
    </w:p>
  </w:footnote>
  <w:footnote w:type="continuationSeparator" w:id="0">
    <w:p w14:paraId="1A2C7A50" w14:textId="77777777" w:rsidR="000818B6" w:rsidRDefault="000818B6" w:rsidP="00CD7860">
      <w:pPr>
        <w:spacing w:after="0" w:line="240" w:lineRule="auto"/>
      </w:pPr>
      <w:r>
        <w:continuationSeparator/>
      </w:r>
    </w:p>
  </w:footnote>
  <w:footnote w:type="continuationNotice" w:id="1">
    <w:p w14:paraId="09FFEE3A" w14:textId="77777777" w:rsidR="000818B6" w:rsidRDefault="000818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D5BF" w14:textId="77777777" w:rsidR="009327E0" w:rsidRDefault="009327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0AC8" w14:textId="5E72A018" w:rsidR="009327E0" w:rsidRDefault="009327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B47F" w14:textId="77777777" w:rsidR="009327E0" w:rsidRDefault="00932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79C"/>
    <w:multiLevelType w:val="hybridMultilevel"/>
    <w:tmpl w:val="1458CAC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3579AE"/>
    <w:multiLevelType w:val="hybridMultilevel"/>
    <w:tmpl w:val="897244C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49268B"/>
    <w:multiLevelType w:val="hybridMultilevel"/>
    <w:tmpl w:val="7CEE3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3C8B"/>
    <w:multiLevelType w:val="hybridMultilevel"/>
    <w:tmpl w:val="A28EBF0C"/>
    <w:lvl w:ilvl="0" w:tplc="08090019">
      <w:start w:val="1"/>
      <w:numFmt w:val="lowerLetter"/>
      <w:lvlText w:val="%1."/>
      <w:lvlJc w:val="left"/>
      <w:pPr>
        <w:ind w:left="360"/>
        <w:contextualSpacing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C034FD1"/>
    <w:multiLevelType w:val="hybridMultilevel"/>
    <w:tmpl w:val="91969578"/>
    <w:lvl w:ilvl="0" w:tplc="08090019">
      <w:start w:val="1"/>
      <w:numFmt w:val="lowerLetter"/>
      <w:lvlText w:val="%1."/>
      <w:lvlJc w:val="left"/>
      <w:pPr>
        <w:ind w:left="-720" w:hanging="360"/>
      </w:pPr>
    </w:lvl>
    <w:lvl w:ilvl="1" w:tplc="08090019">
      <w:start w:val="1"/>
      <w:numFmt w:val="lowerLetter"/>
      <w:lvlText w:val="%2."/>
      <w:lvlJc w:val="left"/>
      <w:pPr>
        <w:ind w:left="0" w:hanging="360"/>
      </w:pPr>
    </w:lvl>
    <w:lvl w:ilvl="2" w:tplc="0809001B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 w15:restartNumberingAfterBreak="0">
    <w:nsid w:val="1E583A67"/>
    <w:multiLevelType w:val="hybridMultilevel"/>
    <w:tmpl w:val="A85A125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E01CE1"/>
    <w:multiLevelType w:val="hybridMultilevel"/>
    <w:tmpl w:val="58CAD3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33C49"/>
    <w:multiLevelType w:val="hybridMultilevel"/>
    <w:tmpl w:val="42DA1586"/>
    <w:lvl w:ilvl="0" w:tplc="F5AC68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0370EF"/>
    <w:multiLevelType w:val="hybridMultilevel"/>
    <w:tmpl w:val="90C2E3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400E2"/>
    <w:multiLevelType w:val="hybridMultilevel"/>
    <w:tmpl w:val="897244C0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C0031A"/>
    <w:multiLevelType w:val="hybridMultilevel"/>
    <w:tmpl w:val="458431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C275A"/>
    <w:multiLevelType w:val="hybridMultilevel"/>
    <w:tmpl w:val="5A34ED94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DE19C4"/>
    <w:multiLevelType w:val="hybridMultilevel"/>
    <w:tmpl w:val="5A34ED9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B437D9"/>
    <w:multiLevelType w:val="hybridMultilevel"/>
    <w:tmpl w:val="6B40F7D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A813C9"/>
    <w:multiLevelType w:val="hybridMultilevel"/>
    <w:tmpl w:val="83B8B24C"/>
    <w:lvl w:ilvl="0" w:tplc="08090019">
      <w:start w:val="1"/>
      <w:numFmt w:val="low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BA46628"/>
    <w:multiLevelType w:val="hybridMultilevel"/>
    <w:tmpl w:val="829E8322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6" w15:restartNumberingAfterBreak="0">
    <w:nsid w:val="5E4F46EA"/>
    <w:multiLevelType w:val="hybridMultilevel"/>
    <w:tmpl w:val="A39642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7135C"/>
    <w:multiLevelType w:val="hybridMultilevel"/>
    <w:tmpl w:val="22047D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B2260"/>
    <w:multiLevelType w:val="hybridMultilevel"/>
    <w:tmpl w:val="53D4707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E4C62"/>
    <w:multiLevelType w:val="hybridMultilevel"/>
    <w:tmpl w:val="021E9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6227A"/>
    <w:multiLevelType w:val="hybridMultilevel"/>
    <w:tmpl w:val="9030F3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A480A"/>
    <w:multiLevelType w:val="hybridMultilevel"/>
    <w:tmpl w:val="CAA6D5E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B01A41"/>
    <w:multiLevelType w:val="hybridMultilevel"/>
    <w:tmpl w:val="EDB010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B65F8"/>
    <w:multiLevelType w:val="hybridMultilevel"/>
    <w:tmpl w:val="5A5E5F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43265"/>
    <w:multiLevelType w:val="hybridMultilevel"/>
    <w:tmpl w:val="7F8CBD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B1FCF"/>
    <w:multiLevelType w:val="hybridMultilevel"/>
    <w:tmpl w:val="2DEA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A16B2"/>
    <w:multiLevelType w:val="hybridMultilevel"/>
    <w:tmpl w:val="B33696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6"/>
  </w:num>
  <w:num w:numId="4">
    <w:abstractNumId w:val="17"/>
  </w:num>
  <w:num w:numId="5">
    <w:abstractNumId w:val="16"/>
  </w:num>
  <w:num w:numId="6">
    <w:abstractNumId w:val="21"/>
  </w:num>
  <w:num w:numId="7">
    <w:abstractNumId w:val="23"/>
  </w:num>
  <w:num w:numId="8">
    <w:abstractNumId w:val="25"/>
  </w:num>
  <w:num w:numId="9">
    <w:abstractNumId w:val="20"/>
  </w:num>
  <w:num w:numId="10">
    <w:abstractNumId w:val="8"/>
  </w:num>
  <w:num w:numId="11">
    <w:abstractNumId w:val="15"/>
  </w:num>
  <w:num w:numId="12">
    <w:abstractNumId w:val="14"/>
  </w:num>
  <w:num w:numId="13">
    <w:abstractNumId w:val="19"/>
  </w:num>
  <w:num w:numId="14">
    <w:abstractNumId w:val="4"/>
  </w:num>
  <w:num w:numId="15">
    <w:abstractNumId w:val="3"/>
  </w:num>
  <w:num w:numId="16">
    <w:abstractNumId w:val="18"/>
  </w:num>
  <w:num w:numId="17">
    <w:abstractNumId w:val="1"/>
  </w:num>
  <w:num w:numId="18">
    <w:abstractNumId w:val="13"/>
  </w:num>
  <w:num w:numId="19">
    <w:abstractNumId w:val="12"/>
  </w:num>
  <w:num w:numId="20">
    <w:abstractNumId w:val="5"/>
  </w:num>
  <w:num w:numId="21">
    <w:abstractNumId w:val="22"/>
  </w:num>
  <w:num w:numId="22">
    <w:abstractNumId w:val="6"/>
  </w:num>
  <w:num w:numId="23">
    <w:abstractNumId w:val="0"/>
  </w:num>
  <w:num w:numId="24">
    <w:abstractNumId w:val="2"/>
  </w:num>
  <w:num w:numId="25">
    <w:abstractNumId w:val="9"/>
  </w:num>
  <w:num w:numId="26">
    <w:abstractNumId w:val="11"/>
  </w:num>
  <w:num w:numId="2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A6"/>
    <w:rsid w:val="00000651"/>
    <w:rsid w:val="00000C9F"/>
    <w:rsid w:val="00002145"/>
    <w:rsid w:val="00002B1D"/>
    <w:rsid w:val="00003639"/>
    <w:rsid w:val="00003B10"/>
    <w:rsid w:val="00003E0C"/>
    <w:rsid w:val="000045D0"/>
    <w:rsid w:val="00004DA9"/>
    <w:rsid w:val="00005A61"/>
    <w:rsid w:val="00006B83"/>
    <w:rsid w:val="00007062"/>
    <w:rsid w:val="000078BF"/>
    <w:rsid w:val="00010388"/>
    <w:rsid w:val="00010EE5"/>
    <w:rsid w:val="0001232C"/>
    <w:rsid w:val="000125FB"/>
    <w:rsid w:val="00013D11"/>
    <w:rsid w:val="00014518"/>
    <w:rsid w:val="00014C14"/>
    <w:rsid w:val="00014E29"/>
    <w:rsid w:val="000151BD"/>
    <w:rsid w:val="000160F6"/>
    <w:rsid w:val="000178D3"/>
    <w:rsid w:val="00017C70"/>
    <w:rsid w:val="00020AF8"/>
    <w:rsid w:val="000220A6"/>
    <w:rsid w:val="00022569"/>
    <w:rsid w:val="00022EC5"/>
    <w:rsid w:val="0002304C"/>
    <w:rsid w:val="00023DDF"/>
    <w:rsid w:val="0002471B"/>
    <w:rsid w:val="00027B20"/>
    <w:rsid w:val="000301E6"/>
    <w:rsid w:val="00030387"/>
    <w:rsid w:val="000317BC"/>
    <w:rsid w:val="00031CAD"/>
    <w:rsid w:val="0003225F"/>
    <w:rsid w:val="000357CA"/>
    <w:rsid w:val="000358D7"/>
    <w:rsid w:val="00036801"/>
    <w:rsid w:val="00036B4A"/>
    <w:rsid w:val="00037322"/>
    <w:rsid w:val="00037BDF"/>
    <w:rsid w:val="000415DE"/>
    <w:rsid w:val="00044A18"/>
    <w:rsid w:val="00044D25"/>
    <w:rsid w:val="00045F1F"/>
    <w:rsid w:val="00046216"/>
    <w:rsid w:val="0004689A"/>
    <w:rsid w:val="00046B2F"/>
    <w:rsid w:val="00047C35"/>
    <w:rsid w:val="00051F13"/>
    <w:rsid w:val="00052F70"/>
    <w:rsid w:val="00053F6E"/>
    <w:rsid w:val="000544C8"/>
    <w:rsid w:val="00054ACD"/>
    <w:rsid w:val="00055689"/>
    <w:rsid w:val="00056124"/>
    <w:rsid w:val="0006039B"/>
    <w:rsid w:val="00060CF8"/>
    <w:rsid w:val="00061586"/>
    <w:rsid w:val="00061BD9"/>
    <w:rsid w:val="00062CED"/>
    <w:rsid w:val="00062D5C"/>
    <w:rsid w:val="000632BC"/>
    <w:rsid w:val="00063B30"/>
    <w:rsid w:val="0006546C"/>
    <w:rsid w:val="00065BC9"/>
    <w:rsid w:val="00066619"/>
    <w:rsid w:val="000711C3"/>
    <w:rsid w:val="00071F77"/>
    <w:rsid w:val="0007227E"/>
    <w:rsid w:val="00072F79"/>
    <w:rsid w:val="00073348"/>
    <w:rsid w:val="000737E7"/>
    <w:rsid w:val="00074488"/>
    <w:rsid w:val="00076247"/>
    <w:rsid w:val="00076458"/>
    <w:rsid w:val="00076639"/>
    <w:rsid w:val="0007696F"/>
    <w:rsid w:val="000771E9"/>
    <w:rsid w:val="0007729B"/>
    <w:rsid w:val="000775FB"/>
    <w:rsid w:val="000776CE"/>
    <w:rsid w:val="00077FBC"/>
    <w:rsid w:val="000804B8"/>
    <w:rsid w:val="00081691"/>
    <w:rsid w:val="000818B6"/>
    <w:rsid w:val="00081E00"/>
    <w:rsid w:val="00082200"/>
    <w:rsid w:val="0008275D"/>
    <w:rsid w:val="0008338D"/>
    <w:rsid w:val="00084119"/>
    <w:rsid w:val="0008524F"/>
    <w:rsid w:val="000858AC"/>
    <w:rsid w:val="00085A13"/>
    <w:rsid w:val="00086E47"/>
    <w:rsid w:val="00086F98"/>
    <w:rsid w:val="0008749F"/>
    <w:rsid w:val="000900E1"/>
    <w:rsid w:val="000911D3"/>
    <w:rsid w:val="00091B81"/>
    <w:rsid w:val="0009205B"/>
    <w:rsid w:val="00093196"/>
    <w:rsid w:val="00093427"/>
    <w:rsid w:val="00094337"/>
    <w:rsid w:val="00094E3C"/>
    <w:rsid w:val="0009557C"/>
    <w:rsid w:val="00095D52"/>
    <w:rsid w:val="00095E6C"/>
    <w:rsid w:val="0009720C"/>
    <w:rsid w:val="00097306"/>
    <w:rsid w:val="000973CC"/>
    <w:rsid w:val="000A00E9"/>
    <w:rsid w:val="000A04BD"/>
    <w:rsid w:val="000A063D"/>
    <w:rsid w:val="000A08CD"/>
    <w:rsid w:val="000A09BB"/>
    <w:rsid w:val="000A1761"/>
    <w:rsid w:val="000A1FB1"/>
    <w:rsid w:val="000A222A"/>
    <w:rsid w:val="000A2BFC"/>
    <w:rsid w:val="000A3028"/>
    <w:rsid w:val="000A397B"/>
    <w:rsid w:val="000A413C"/>
    <w:rsid w:val="000A4926"/>
    <w:rsid w:val="000A49D7"/>
    <w:rsid w:val="000A522E"/>
    <w:rsid w:val="000A529A"/>
    <w:rsid w:val="000A5D49"/>
    <w:rsid w:val="000A6864"/>
    <w:rsid w:val="000A6A2B"/>
    <w:rsid w:val="000A723E"/>
    <w:rsid w:val="000A72D6"/>
    <w:rsid w:val="000A7995"/>
    <w:rsid w:val="000B02E1"/>
    <w:rsid w:val="000B1E4C"/>
    <w:rsid w:val="000B209B"/>
    <w:rsid w:val="000B2647"/>
    <w:rsid w:val="000B267D"/>
    <w:rsid w:val="000B3D35"/>
    <w:rsid w:val="000B44C0"/>
    <w:rsid w:val="000B48DA"/>
    <w:rsid w:val="000B4C43"/>
    <w:rsid w:val="000B53E5"/>
    <w:rsid w:val="000B5B1A"/>
    <w:rsid w:val="000B79AD"/>
    <w:rsid w:val="000B7C4B"/>
    <w:rsid w:val="000B7FC6"/>
    <w:rsid w:val="000C0215"/>
    <w:rsid w:val="000C088E"/>
    <w:rsid w:val="000C0E9B"/>
    <w:rsid w:val="000C2C8F"/>
    <w:rsid w:val="000C320C"/>
    <w:rsid w:val="000C3C3D"/>
    <w:rsid w:val="000C3C8B"/>
    <w:rsid w:val="000C4617"/>
    <w:rsid w:val="000C5627"/>
    <w:rsid w:val="000C6512"/>
    <w:rsid w:val="000C6642"/>
    <w:rsid w:val="000C751E"/>
    <w:rsid w:val="000D09BD"/>
    <w:rsid w:val="000D15DF"/>
    <w:rsid w:val="000D1D2E"/>
    <w:rsid w:val="000D2E21"/>
    <w:rsid w:val="000D3F01"/>
    <w:rsid w:val="000D4FB5"/>
    <w:rsid w:val="000D6201"/>
    <w:rsid w:val="000D64D2"/>
    <w:rsid w:val="000D682D"/>
    <w:rsid w:val="000D688B"/>
    <w:rsid w:val="000D6893"/>
    <w:rsid w:val="000D6CBA"/>
    <w:rsid w:val="000D72B8"/>
    <w:rsid w:val="000E05EE"/>
    <w:rsid w:val="000E08F7"/>
    <w:rsid w:val="000E2885"/>
    <w:rsid w:val="000E30C7"/>
    <w:rsid w:val="000E4A0B"/>
    <w:rsid w:val="000E4BDD"/>
    <w:rsid w:val="000E5C73"/>
    <w:rsid w:val="000E615A"/>
    <w:rsid w:val="000F01E1"/>
    <w:rsid w:val="000F2237"/>
    <w:rsid w:val="000F2817"/>
    <w:rsid w:val="000F2C76"/>
    <w:rsid w:val="000F391B"/>
    <w:rsid w:val="000F4D4D"/>
    <w:rsid w:val="000F67D9"/>
    <w:rsid w:val="000F7008"/>
    <w:rsid w:val="000F7221"/>
    <w:rsid w:val="000F739A"/>
    <w:rsid w:val="000F7B15"/>
    <w:rsid w:val="00100689"/>
    <w:rsid w:val="001017A4"/>
    <w:rsid w:val="00102727"/>
    <w:rsid w:val="0010278A"/>
    <w:rsid w:val="00102FE4"/>
    <w:rsid w:val="0010434A"/>
    <w:rsid w:val="001064C1"/>
    <w:rsid w:val="00106D2F"/>
    <w:rsid w:val="001077E5"/>
    <w:rsid w:val="0011364D"/>
    <w:rsid w:val="00114904"/>
    <w:rsid w:val="00116D0F"/>
    <w:rsid w:val="001172F2"/>
    <w:rsid w:val="0011792C"/>
    <w:rsid w:val="00120A23"/>
    <w:rsid w:val="00120B48"/>
    <w:rsid w:val="00120BC8"/>
    <w:rsid w:val="00121A03"/>
    <w:rsid w:val="00121B95"/>
    <w:rsid w:val="00121C10"/>
    <w:rsid w:val="00121F77"/>
    <w:rsid w:val="00123C25"/>
    <w:rsid w:val="001248D9"/>
    <w:rsid w:val="001253E0"/>
    <w:rsid w:val="00125F6B"/>
    <w:rsid w:val="001260A7"/>
    <w:rsid w:val="00126E91"/>
    <w:rsid w:val="00127CE5"/>
    <w:rsid w:val="00127CF4"/>
    <w:rsid w:val="00131011"/>
    <w:rsid w:val="001315DC"/>
    <w:rsid w:val="00131B2C"/>
    <w:rsid w:val="001336D1"/>
    <w:rsid w:val="00136507"/>
    <w:rsid w:val="00136715"/>
    <w:rsid w:val="00137A2D"/>
    <w:rsid w:val="00137F16"/>
    <w:rsid w:val="001410F5"/>
    <w:rsid w:val="00141829"/>
    <w:rsid w:val="00141C91"/>
    <w:rsid w:val="00141CBF"/>
    <w:rsid w:val="001425C1"/>
    <w:rsid w:val="0014267A"/>
    <w:rsid w:val="00142843"/>
    <w:rsid w:val="00143EE4"/>
    <w:rsid w:val="001442FA"/>
    <w:rsid w:val="0014450B"/>
    <w:rsid w:val="00144B8B"/>
    <w:rsid w:val="00145E7D"/>
    <w:rsid w:val="00145F40"/>
    <w:rsid w:val="0015024D"/>
    <w:rsid w:val="001520C3"/>
    <w:rsid w:val="001539C2"/>
    <w:rsid w:val="00153A4A"/>
    <w:rsid w:val="00153EC2"/>
    <w:rsid w:val="00154CDC"/>
    <w:rsid w:val="001557F2"/>
    <w:rsid w:val="00155943"/>
    <w:rsid w:val="00156E7E"/>
    <w:rsid w:val="0016038B"/>
    <w:rsid w:val="0016043B"/>
    <w:rsid w:val="0016089A"/>
    <w:rsid w:val="0016134D"/>
    <w:rsid w:val="00161729"/>
    <w:rsid w:val="00161A13"/>
    <w:rsid w:val="001626E8"/>
    <w:rsid w:val="0016277A"/>
    <w:rsid w:val="00162E84"/>
    <w:rsid w:val="001639BF"/>
    <w:rsid w:val="00164199"/>
    <w:rsid w:val="001645C8"/>
    <w:rsid w:val="00165409"/>
    <w:rsid w:val="00166221"/>
    <w:rsid w:val="00166383"/>
    <w:rsid w:val="0016680D"/>
    <w:rsid w:val="00166B66"/>
    <w:rsid w:val="00167EE1"/>
    <w:rsid w:val="00167EF0"/>
    <w:rsid w:val="00171171"/>
    <w:rsid w:val="00171219"/>
    <w:rsid w:val="001732BE"/>
    <w:rsid w:val="001746A4"/>
    <w:rsid w:val="001754A0"/>
    <w:rsid w:val="00175DA5"/>
    <w:rsid w:val="001765FC"/>
    <w:rsid w:val="0018060E"/>
    <w:rsid w:val="00180825"/>
    <w:rsid w:val="001809EF"/>
    <w:rsid w:val="00180D51"/>
    <w:rsid w:val="00180E60"/>
    <w:rsid w:val="001830D0"/>
    <w:rsid w:val="00183575"/>
    <w:rsid w:val="00183F59"/>
    <w:rsid w:val="00185369"/>
    <w:rsid w:val="00186A52"/>
    <w:rsid w:val="00186CFA"/>
    <w:rsid w:val="0018740D"/>
    <w:rsid w:val="00187B20"/>
    <w:rsid w:val="001909E3"/>
    <w:rsid w:val="00190C51"/>
    <w:rsid w:val="00191BC1"/>
    <w:rsid w:val="00192214"/>
    <w:rsid w:val="001925A4"/>
    <w:rsid w:val="00192C03"/>
    <w:rsid w:val="00194631"/>
    <w:rsid w:val="0019488B"/>
    <w:rsid w:val="001964C2"/>
    <w:rsid w:val="0019770F"/>
    <w:rsid w:val="001A08C1"/>
    <w:rsid w:val="001A0A5B"/>
    <w:rsid w:val="001A0BE0"/>
    <w:rsid w:val="001A10CE"/>
    <w:rsid w:val="001A11C0"/>
    <w:rsid w:val="001A13D9"/>
    <w:rsid w:val="001A1615"/>
    <w:rsid w:val="001A1BA7"/>
    <w:rsid w:val="001A1EB5"/>
    <w:rsid w:val="001A2302"/>
    <w:rsid w:val="001A41BC"/>
    <w:rsid w:val="001A46A3"/>
    <w:rsid w:val="001A46FD"/>
    <w:rsid w:val="001A4B76"/>
    <w:rsid w:val="001A51AF"/>
    <w:rsid w:val="001A5BD5"/>
    <w:rsid w:val="001A6A51"/>
    <w:rsid w:val="001A6A65"/>
    <w:rsid w:val="001A7ED5"/>
    <w:rsid w:val="001B0610"/>
    <w:rsid w:val="001B1057"/>
    <w:rsid w:val="001B11B8"/>
    <w:rsid w:val="001B22FB"/>
    <w:rsid w:val="001B5E5B"/>
    <w:rsid w:val="001B6322"/>
    <w:rsid w:val="001B6617"/>
    <w:rsid w:val="001B68E6"/>
    <w:rsid w:val="001B74D3"/>
    <w:rsid w:val="001C0087"/>
    <w:rsid w:val="001C0FD0"/>
    <w:rsid w:val="001C17BE"/>
    <w:rsid w:val="001C25EA"/>
    <w:rsid w:val="001C33CE"/>
    <w:rsid w:val="001C3789"/>
    <w:rsid w:val="001C40A6"/>
    <w:rsid w:val="001C4B8C"/>
    <w:rsid w:val="001C4EE9"/>
    <w:rsid w:val="001C5511"/>
    <w:rsid w:val="001C61EA"/>
    <w:rsid w:val="001C65C8"/>
    <w:rsid w:val="001C7E24"/>
    <w:rsid w:val="001D0571"/>
    <w:rsid w:val="001D0F54"/>
    <w:rsid w:val="001D2218"/>
    <w:rsid w:val="001D3874"/>
    <w:rsid w:val="001D3A24"/>
    <w:rsid w:val="001D42E5"/>
    <w:rsid w:val="001D4B3F"/>
    <w:rsid w:val="001D5277"/>
    <w:rsid w:val="001D56C9"/>
    <w:rsid w:val="001D5A89"/>
    <w:rsid w:val="001D5FB4"/>
    <w:rsid w:val="001E0B95"/>
    <w:rsid w:val="001E0E2F"/>
    <w:rsid w:val="001E1D08"/>
    <w:rsid w:val="001E2F21"/>
    <w:rsid w:val="001E2FC2"/>
    <w:rsid w:val="001E41FB"/>
    <w:rsid w:val="001E4E8C"/>
    <w:rsid w:val="001E5199"/>
    <w:rsid w:val="001E5927"/>
    <w:rsid w:val="001E62B4"/>
    <w:rsid w:val="001E6D19"/>
    <w:rsid w:val="001E6F45"/>
    <w:rsid w:val="001E7E06"/>
    <w:rsid w:val="001F1932"/>
    <w:rsid w:val="001F1976"/>
    <w:rsid w:val="001F2AA8"/>
    <w:rsid w:val="001F2FD1"/>
    <w:rsid w:val="001F383D"/>
    <w:rsid w:val="001F46B2"/>
    <w:rsid w:val="001F58DC"/>
    <w:rsid w:val="001F6045"/>
    <w:rsid w:val="001F67F2"/>
    <w:rsid w:val="001F6AAD"/>
    <w:rsid w:val="002002CC"/>
    <w:rsid w:val="00201CFB"/>
    <w:rsid w:val="00201E0F"/>
    <w:rsid w:val="00202065"/>
    <w:rsid w:val="00202D12"/>
    <w:rsid w:val="00204334"/>
    <w:rsid w:val="00205B86"/>
    <w:rsid w:val="002063C6"/>
    <w:rsid w:val="00207E90"/>
    <w:rsid w:val="0021056A"/>
    <w:rsid w:val="00212077"/>
    <w:rsid w:val="00212626"/>
    <w:rsid w:val="0021417E"/>
    <w:rsid w:val="002146EF"/>
    <w:rsid w:val="002147AB"/>
    <w:rsid w:val="00215682"/>
    <w:rsid w:val="00216EB4"/>
    <w:rsid w:val="00216ED1"/>
    <w:rsid w:val="00217C2E"/>
    <w:rsid w:val="002203F8"/>
    <w:rsid w:val="00220D8E"/>
    <w:rsid w:val="00221017"/>
    <w:rsid w:val="0022252A"/>
    <w:rsid w:val="00222CB2"/>
    <w:rsid w:val="00223A66"/>
    <w:rsid w:val="002257A6"/>
    <w:rsid w:val="00225A13"/>
    <w:rsid w:val="00225DEB"/>
    <w:rsid w:val="00226C28"/>
    <w:rsid w:val="002272E2"/>
    <w:rsid w:val="00227736"/>
    <w:rsid w:val="002279AC"/>
    <w:rsid w:val="00227C67"/>
    <w:rsid w:val="00230903"/>
    <w:rsid w:val="002317BF"/>
    <w:rsid w:val="00231B4F"/>
    <w:rsid w:val="00233477"/>
    <w:rsid w:val="00234A30"/>
    <w:rsid w:val="00235EB3"/>
    <w:rsid w:val="00236289"/>
    <w:rsid w:val="00236A0F"/>
    <w:rsid w:val="00236D44"/>
    <w:rsid w:val="00236DD6"/>
    <w:rsid w:val="00240ADE"/>
    <w:rsid w:val="00240F23"/>
    <w:rsid w:val="00241071"/>
    <w:rsid w:val="00241199"/>
    <w:rsid w:val="00241C73"/>
    <w:rsid w:val="00243025"/>
    <w:rsid w:val="0024472F"/>
    <w:rsid w:val="002449BC"/>
    <w:rsid w:val="00244DC5"/>
    <w:rsid w:val="00244FAF"/>
    <w:rsid w:val="00244FCD"/>
    <w:rsid w:val="00245478"/>
    <w:rsid w:val="00246173"/>
    <w:rsid w:val="00246378"/>
    <w:rsid w:val="0024697E"/>
    <w:rsid w:val="00246F20"/>
    <w:rsid w:val="00246F7C"/>
    <w:rsid w:val="0025092B"/>
    <w:rsid w:val="00251633"/>
    <w:rsid w:val="0025176E"/>
    <w:rsid w:val="00252DA8"/>
    <w:rsid w:val="0025303B"/>
    <w:rsid w:val="002538E3"/>
    <w:rsid w:val="002539E5"/>
    <w:rsid w:val="00253D11"/>
    <w:rsid w:val="00253E08"/>
    <w:rsid w:val="0025419A"/>
    <w:rsid w:val="00254570"/>
    <w:rsid w:val="00254813"/>
    <w:rsid w:val="00254A77"/>
    <w:rsid w:val="002556BA"/>
    <w:rsid w:val="00255850"/>
    <w:rsid w:val="00255C72"/>
    <w:rsid w:val="00255FDF"/>
    <w:rsid w:val="002560C8"/>
    <w:rsid w:val="0025666C"/>
    <w:rsid w:val="0026047D"/>
    <w:rsid w:val="00261509"/>
    <w:rsid w:val="00261841"/>
    <w:rsid w:val="0026478F"/>
    <w:rsid w:val="002649A7"/>
    <w:rsid w:val="00264C72"/>
    <w:rsid w:val="00264F76"/>
    <w:rsid w:val="00266509"/>
    <w:rsid w:val="00266D07"/>
    <w:rsid w:val="002672C2"/>
    <w:rsid w:val="002705A1"/>
    <w:rsid w:val="00272105"/>
    <w:rsid w:val="00272256"/>
    <w:rsid w:val="0027371C"/>
    <w:rsid w:val="002749B1"/>
    <w:rsid w:val="002749B3"/>
    <w:rsid w:val="00274C1A"/>
    <w:rsid w:val="0027575B"/>
    <w:rsid w:val="0027620C"/>
    <w:rsid w:val="002767BF"/>
    <w:rsid w:val="00276AF1"/>
    <w:rsid w:val="00276C84"/>
    <w:rsid w:val="00276DDB"/>
    <w:rsid w:val="0027745E"/>
    <w:rsid w:val="0028077E"/>
    <w:rsid w:val="00280977"/>
    <w:rsid w:val="00283811"/>
    <w:rsid w:val="00283E3F"/>
    <w:rsid w:val="002844B7"/>
    <w:rsid w:val="0028516C"/>
    <w:rsid w:val="002854B1"/>
    <w:rsid w:val="002858FA"/>
    <w:rsid w:val="00285BAD"/>
    <w:rsid w:val="002868F4"/>
    <w:rsid w:val="002904E4"/>
    <w:rsid w:val="00290F6F"/>
    <w:rsid w:val="00293CF2"/>
    <w:rsid w:val="00294F47"/>
    <w:rsid w:val="00295C5E"/>
    <w:rsid w:val="002960D7"/>
    <w:rsid w:val="00296310"/>
    <w:rsid w:val="002967AF"/>
    <w:rsid w:val="00297C2F"/>
    <w:rsid w:val="00297F0E"/>
    <w:rsid w:val="002A0D4E"/>
    <w:rsid w:val="002A1316"/>
    <w:rsid w:val="002A1398"/>
    <w:rsid w:val="002A141C"/>
    <w:rsid w:val="002A1FE9"/>
    <w:rsid w:val="002A3916"/>
    <w:rsid w:val="002A4645"/>
    <w:rsid w:val="002A50A3"/>
    <w:rsid w:val="002A6B04"/>
    <w:rsid w:val="002A7B1B"/>
    <w:rsid w:val="002B02AC"/>
    <w:rsid w:val="002B062A"/>
    <w:rsid w:val="002B08AD"/>
    <w:rsid w:val="002B0A35"/>
    <w:rsid w:val="002B0C28"/>
    <w:rsid w:val="002B22BE"/>
    <w:rsid w:val="002B231C"/>
    <w:rsid w:val="002B40B9"/>
    <w:rsid w:val="002B4C9B"/>
    <w:rsid w:val="002B5387"/>
    <w:rsid w:val="002B54DC"/>
    <w:rsid w:val="002B5F30"/>
    <w:rsid w:val="002B60F0"/>
    <w:rsid w:val="002B6F92"/>
    <w:rsid w:val="002B7D7F"/>
    <w:rsid w:val="002B7DB8"/>
    <w:rsid w:val="002C1943"/>
    <w:rsid w:val="002C19A1"/>
    <w:rsid w:val="002C2062"/>
    <w:rsid w:val="002C38D0"/>
    <w:rsid w:val="002C3A00"/>
    <w:rsid w:val="002C3F27"/>
    <w:rsid w:val="002C4227"/>
    <w:rsid w:val="002C4412"/>
    <w:rsid w:val="002C5961"/>
    <w:rsid w:val="002C62E9"/>
    <w:rsid w:val="002D0156"/>
    <w:rsid w:val="002D0BC9"/>
    <w:rsid w:val="002D0F48"/>
    <w:rsid w:val="002D11C6"/>
    <w:rsid w:val="002D19B5"/>
    <w:rsid w:val="002D1CF9"/>
    <w:rsid w:val="002D2849"/>
    <w:rsid w:val="002D2E14"/>
    <w:rsid w:val="002D2E39"/>
    <w:rsid w:val="002D741A"/>
    <w:rsid w:val="002D763F"/>
    <w:rsid w:val="002D778E"/>
    <w:rsid w:val="002E09E4"/>
    <w:rsid w:val="002E12D8"/>
    <w:rsid w:val="002E1AF5"/>
    <w:rsid w:val="002E22F4"/>
    <w:rsid w:val="002E2B31"/>
    <w:rsid w:val="002E5401"/>
    <w:rsid w:val="002E59C8"/>
    <w:rsid w:val="002E608F"/>
    <w:rsid w:val="002E628A"/>
    <w:rsid w:val="002E6380"/>
    <w:rsid w:val="002E6661"/>
    <w:rsid w:val="002F08A2"/>
    <w:rsid w:val="002F0B08"/>
    <w:rsid w:val="002F0BD6"/>
    <w:rsid w:val="002F1513"/>
    <w:rsid w:val="002F182C"/>
    <w:rsid w:val="002F1E72"/>
    <w:rsid w:val="002F1EFE"/>
    <w:rsid w:val="002F2F7B"/>
    <w:rsid w:val="002F428F"/>
    <w:rsid w:val="002F42C1"/>
    <w:rsid w:val="002F652F"/>
    <w:rsid w:val="002F6EF8"/>
    <w:rsid w:val="003012D9"/>
    <w:rsid w:val="003033DD"/>
    <w:rsid w:val="003038E0"/>
    <w:rsid w:val="00304846"/>
    <w:rsid w:val="00304EBC"/>
    <w:rsid w:val="003054BB"/>
    <w:rsid w:val="0030570B"/>
    <w:rsid w:val="0030771F"/>
    <w:rsid w:val="003126E6"/>
    <w:rsid w:val="00312C2A"/>
    <w:rsid w:val="00312F5A"/>
    <w:rsid w:val="0031337F"/>
    <w:rsid w:val="00314F6A"/>
    <w:rsid w:val="00315214"/>
    <w:rsid w:val="003157DE"/>
    <w:rsid w:val="00316B6C"/>
    <w:rsid w:val="00317CD2"/>
    <w:rsid w:val="003200BB"/>
    <w:rsid w:val="00320682"/>
    <w:rsid w:val="00323ED2"/>
    <w:rsid w:val="00324654"/>
    <w:rsid w:val="00326E34"/>
    <w:rsid w:val="003274FB"/>
    <w:rsid w:val="00327F1E"/>
    <w:rsid w:val="00330000"/>
    <w:rsid w:val="003303B7"/>
    <w:rsid w:val="00330510"/>
    <w:rsid w:val="0033114D"/>
    <w:rsid w:val="00331B8A"/>
    <w:rsid w:val="00331CF9"/>
    <w:rsid w:val="003324E6"/>
    <w:rsid w:val="003324F4"/>
    <w:rsid w:val="00332E66"/>
    <w:rsid w:val="003338CF"/>
    <w:rsid w:val="003345E8"/>
    <w:rsid w:val="003354CD"/>
    <w:rsid w:val="00336064"/>
    <w:rsid w:val="003366B0"/>
    <w:rsid w:val="00336F79"/>
    <w:rsid w:val="00337B1F"/>
    <w:rsid w:val="00337E3C"/>
    <w:rsid w:val="00340404"/>
    <w:rsid w:val="00341985"/>
    <w:rsid w:val="00341B8F"/>
    <w:rsid w:val="0034207B"/>
    <w:rsid w:val="003421CE"/>
    <w:rsid w:val="00342C0F"/>
    <w:rsid w:val="00342F54"/>
    <w:rsid w:val="00343CE6"/>
    <w:rsid w:val="00344959"/>
    <w:rsid w:val="00344C93"/>
    <w:rsid w:val="003455AC"/>
    <w:rsid w:val="00346BB3"/>
    <w:rsid w:val="00350111"/>
    <w:rsid w:val="003505B8"/>
    <w:rsid w:val="0035063E"/>
    <w:rsid w:val="00350DF2"/>
    <w:rsid w:val="00352E87"/>
    <w:rsid w:val="00353301"/>
    <w:rsid w:val="003536DA"/>
    <w:rsid w:val="00353989"/>
    <w:rsid w:val="003541B5"/>
    <w:rsid w:val="00354CE4"/>
    <w:rsid w:val="00354ED6"/>
    <w:rsid w:val="00355478"/>
    <w:rsid w:val="0035630F"/>
    <w:rsid w:val="003573C7"/>
    <w:rsid w:val="003574C2"/>
    <w:rsid w:val="003575DA"/>
    <w:rsid w:val="00360276"/>
    <w:rsid w:val="00360416"/>
    <w:rsid w:val="00361325"/>
    <w:rsid w:val="003625C8"/>
    <w:rsid w:val="00365F87"/>
    <w:rsid w:val="00365FA5"/>
    <w:rsid w:val="00366A56"/>
    <w:rsid w:val="00370D8A"/>
    <w:rsid w:val="00371352"/>
    <w:rsid w:val="00371BF2"/>
    <w:rsid w:val="00372D4D"/>
    <w:rsid w:val="00372E72"/>
    <w:rsid w:val="003738DC"/>
    <w:rsid w:val="00374288"/>
    <w:rsid w:val="00375524"/>
    <w:rsid w:val="00375A4D"/>
    <w:rsid w:val="00375D5F"/>
    <w:rsid w:val="003762FE"/>
    <w:rsid w:val="0037638C"/>
    <w:rsid w:val="0037685B"/>
    <w:rsid w:val="00377C14"/>
    <w:rsid w:val="00380400"/>
    <w:rsid w:val="00380778"/>
    <w:rsid w:val="00381999"/>
    <w:rsid w:val="00381F0E"/>
    <w:rsid w:val="00382721"/>
    <w:rsid w:val="00382998"/>
    <w:rsid w:val="00383923"/>
    <w:rsid w:val="00383AC9"/>
    <w:rsid w:val="003849C7"/>
    <w:rsid w:val="003850A2"/>
    <w:rsid w:val="00386063"/>
    <w:rsid w:val="003863B9"/>
    <w:rsid w:val="003867F4"/>
    <w:rsid w:val="00386FDE"/>
    <w:rsid w:val="00390C87"/>
    <w:rsid w:val="003910EC"/>
    <w:rsid w:val="0039127D"/>
    <w:rsid w:val="00391BEA"/>
    <w:rsid w:val="003932A8"/>
    <w:rsid w:val="00393CF9"/>
    <w:rsid w:val="00394675"/>
    <w:rsid w:val="00394BBC"/>
    <w:rsid w:val="00395ECF"/>
    <w:rsid w:val="003961EB"/>
    <w:rsid w:val="003967AB"/>
    <w:rsid w:val="00396A2E"/>
    <w:rsid w:val="00396B7F"/>
    <w:rsid w:val="003A03EC"/>
    <w:rsid w:val="003A0B62"/>
    <w:rsid w:val="003A0EB7"/>
    <w:rsid w:val="003A1579"/>
    <w:rsid w:val="003A2D07"/>
    <w:rsid w:val="003A2EF0"/>
    <w:rsid w:val="003A3889"/>
    <w:rsid w:val="003A3F59"/>
    <w:rsid w:val="003A4D1B"/>
    <w:rsid w:val="003A5012"/>
    <w:rsid w:val="003A6852"/>
    <w:rsid w:val="003A7834"/>
    <w:rsid w:val="003A79F0"/>
    <w:rsid w:val="003A7BC6"/>
    <w:rsid w:val="003A7CBA"/>
    <w:rsid w:val="003B03A2"/>
    <w:rsid w:val="003B0548"/>
    <w:rsid w:val="003B0733"/>
    <w:rsid w:val="003B10B3"/>
    <w:rsid w:val="003B1C94"/>
    <w:rsid w:val="003B1D83"/>
    <w:rsid w:val="003B235E"/>
    <w:rsid w:val="003B2695"/>
    <w:rsid w:val="003B2D37"/>
    <w:rsid w:val="003B2FCA"/>
    <w:rsid w:val="003B3A04"/>
    <w:rsid w:val="003B47A6"/>
    <w:rsid w:val="003B5154"/>
    <w:rsid w:val="003B5B8D"/>
    <w:rsid w:val="003B6658"/>
    <w:rsid w:val="003B6C0A"/>
    <w:rsid w:val="003B7B21"/>
    <w:rsid w:val="003C033F"/>
    <w:rsid w:val="003C1A5F"/>
    <w:rsid w:val="003C1BCA"/>
    <w:rsid w:val="003C243E"/>
    <w:rsid w:val="003C3645"/>
    <w:rsid w:val="003C37DE"/>
    <w:rsid w:val="003C46A7"/>
    <w:rsid w:val="003C5126"/>
    <w:rsid w:val="003C518D"/>
    <w:rsid w:val="003C5BFB"/>
    <w:rsid w:val="003C66FB"/>
    <w:rsid w:val="003D07E6"/>
    <w:rsid w:val="003D1A76"/>
    <w:rsid w:val="003D3E4B"/>
    <w:rsid w:val="003D415E"/>
    <w:rsid w:val="003D4594"/>
    <w:rsid w:val="003D59A8"/>
    <w:rsid w:val="003D5F20"/>
    <w:rsid w:val="003D61DF"/>
    <w:rsid w:val="003D6415"/>
    <w:rsid w:val="003D6502"/>
    <w:rsid w:val="003D7666"/>
    <w:rsid w:val="003E09B5"/>
    <w:rsid w:val="003E2A14"/>
    <w:rsid w:val="003E2DB3"/>
    <w:rsid w:val="003E4313"/>
    <w:rsid w:val="003E706D"/>
    <w:rsid w:val="003E7F8A"/>
    <w:rsid w:val="003F00E6"/>
    <w:rsid w:val="003F0C25"/>
    <w:rsid w:val="003F3F8F"/>
    <w:rsid w:val="003F50BC"/>
    <w:rsid w:val="003F5434"/>
    <w:rsid w:val="003F70E7"/>
    <w:rsid w:val="003F7484"/>
    <w:rsid w:val="003F7757"/>
    <w:rsid w:val="003F7FE7"/>
    <w:rsid w:val="00400DDB"/>
    <w:rsid w:val="0040270C"/>
    <w:rsid w:val="00402CE1"/>
    <w:rsid w:val="00403A76"/>
    <w:rsid w:val="00405785"/>
    <w:rsid w:val="004079F4"/>
    <w:rsid w:val="00407EA8"/>
    <w:rsid w:val="00410D9C"/>
    <w:rsid w:val="00411911"/>
    <w:rsid w:val="00411B24"/>
    <w:rsid w:val="00411B8F"/>
    <w:rsid w:val="00411D00"/>
    <w:rsid w:val="00411E87"/>
    <w:rsid w:val="00412F94"/>
    <w:rsid w:val="00413048"/>
    <w:rsid w:val="00413698"/>
    <w:rsid w:val="00414B7B"/>
    <w:rsid w:val="00414D42"/>
    <w:rsid w:val="0041501C"/>
    <w:rsid w:val="00415BE4"/>
    <w:rsid w:val="00415FD0"/>
    <w:rsid w:val="00416956"/>
    <w:rsid w:val="00420026"/>
    <w:rsid w:val="004208F6"/>
    <w:rsid w:val="00420CA7"/>
    <w:rsid w:val="0042172B"/>
    <w:rsid w:val="004236F6"/>
    <w:rsid w:val="00423CD3"/>
    <w:rsid w:val="00425B42"/>
    <w:rsid w:val="00425DC8"/>
    <w:rsid w:val="00425DCD"/>
    <w:rsid w:val="004263A2"/>
    <w:rsid w:val="00426413"/>
    <w:rsid w:val="0042720E"/>
    <w:rsid w:val="00427A91"/>
    <w:rsid w:val="0043057C"/>
    <w:rsid w:val="00430813"/>
    <w:rsid w:val="00430B89"/>
    <w:rsid w:val="00431224"/>
    <w:rsid w:val="004312BC"/>
    <w:rsid w:val="004312C7"/>
    <w:rsid w:val="004321B0"/>
    <w:rsid w:val="00433920"/>
    <w:rsid w:val="00433B4C"/>
    <w:rsid w:val="004343ED"/>
    <w:rsid w:val="00434969"/>
    <w:rsid w:val="00434D25"/>
    <w:rsid w:val="0043514F"/>
    <w:rsid w:val="0043708A"/>
    <w:rsid w:val="004416F9"/>
    <w:rsid w:val="00441CF8"/>
    <w:rsid w:val="0044521A"/>
    <w:rsid w:val="00447157"/>
    <w:rsid w:val="004473C8"/>
    <w:rsid w:val="004502F2"/>
    <w:rsid w:val="00450EAE"/>
    <w:rsid w:val="004518B3"/>
    <w:rsid w:val="00453B1A"/>
    <w:rsid w:val="00453BCC"/>
    <w:rsid w:val="0045693C"/>
    <w:rsid w:val="00460162"/>
    <w:rsid w:val="0046284C"/>
    <w:rsid w:val="00463309"/>
    <w:rsid w:val="00463FE0"/>
    <w:rsid w:val="0046468B"/>
    <w:rsid w:val="00464A90"/>
    <w:rsid w:val="00466C71"/>
    <w:rsid w:val="004679A0"/>
    <w:rsid w:val="00470B5B"/>
    <w:rsid w:val="00471347"/>
    <w:rsid w:val="00472F7D"/>
    <w:rsid w:val="00473F24"/>
    <w:rsid w:val="004743B4"/>
    <w:rsid w:val="0047487B"/>
    <w:rsid w:val="00474AB2"/>
    <w:rsid w:val="0047590F"/>
    <w:rsid w:val="0047640A"/>
    <w:rsid w:val="00476592"/>
    <w:rsid w:val="0048035A"/>
    <w:rsid w:val="00481125"/>
    <w:rsid w:val="004815AF"/>
    <w:rsid w:val="004828C8"/>
    <w:rsid w:val="00483FD3"/>
    <w:rsid w:val="0048461E"/>
    <w:rsid w:val="00484D7C"/>
    <w:rsid w:val="004854AB"/>
    <w:rsid w:val="00485FDA"/>
    <w:rsid w:val="00485FE7"/>
    <w:rsid w:val="004867C6"/>
    <w:rsid w:val="0048729E"/>
    <w:rsid w:val="004875AA"/>
    <w:rsid w:val="0049034B"/>
    <w:rsid w:val="004906E5"/>
    <w:rsid w:val="004910B3"/>
    <w:rsid w:val="00491E09"/>
    <w:rsid w:val="00491E39"/>
    <w:rsid w:val="004920E5"/>
    <w:rsid w:val="00493826"/>
    <w:rsid w:val="00493C9B"/>
    <w:rsid w:val="00493D27"/>
    <w:rsid w:val="0049539C"/>
    <w:rsid w:val="00495457"/>
    <w:rsid w:val="00495A57"/>
    <w:rsid w:val="00495C5B"/>
    <w:rsid w:val="00495DF6"/>
    <w:rsid w:val="0049695E"/>
    <w:rsid w:val="00496DBC"/>
    <w:rsid w:val="00497068"/>
    <w:rsid w:val="00497076"/>
    <w:rsid w:val="004973C4"/>
    <w:rsid w:val="0049773B"/>
    <w:rsid w:val="004A04BF"/>
    <w:rsid w:val="004A0B8F"/>
    <w:rsid w:val="004A1C85"/>
    <w:rsid w:val="004A218A"/>
    <w:rsid w:val="004A28F4"/>
    <w:rsid w:val="004A361B"/>
    <w:rsid w:val="004A3987"/>
    <w:rsid w:val="004A3D51"/>
    <w:rsid w:val="004A4654"/>
    <w:rsid w:val="004A58E8"/>
    <w:rsid w:val="004A5BBD"/>
    <w:rsid w:val="004B1719"/>
    <w:rsid w:val="004B1CDB"/>
    <w:rsid w:val="004B20FD"/>
    <w:rsid w:val="004B3150"/>
    <w:rsid w:val="004B3318"/>
    <w:rsid w:val="004B3455"/>
    <w:rsid w:val="004B370D"/>
    <w:rsid w:val="004B468C"/>
    <w:rsid w:val="004B4AB3"/>
    <w:rsid w:val="004B5046"/>
    <w:rsid w:val="004B642A"/>
    <w:rsid w:val="004B6CA8"/>
    <w:rsid w:val="004B6E49"/>
    <w:rsid w:val="004B6FD2"/>
    <w:rsid w:val="004B6FED"/>
    <w:rsid w:val="004C077D"/>
    <w:rsid w:val="004C15AA"/>
    <w:rsid w:val="004C1882"/>
    <w:rsid w:val="004C1A8D"/>
    <w:rsid w:val="004C25E3"/>
    <w:rsid w:val="004C286A"/>
    <w:rsid w:val="004C2E39"/>
    <w:rsid w:val="004C53BE"/>
    <w:rsid w:val="004C5416"/>
    <w:rsid w:val="004C58B6"/>
    <w:rsid w:val="004C5CD2"/>
    <w:rsid w:val="004C5D77"/>
    <w:rsid w:val="004C6D90"/>
    <w:rsid w:val="004C6FB8"/>
    <w:rsid w:val="004C7668"/>
    <w:rsid w:val="004C77E5"/>
    <w:rsid w:val="004D1D32"/>
    <w:rsid w:val="004D2E38"/>
    <w:rsid w:val="004D3E02"/>
    <w:rsid w:val="004D5DC9"/>
    <w:rsid w:val="004D6472"/>
    <w:rsid w:val="004D7A1E"/>
    <w:rsid w:val="004E0336"/>
    <w:rsid w:val="004E0DCC"/>
    <w:rsid w:val="004E2C69"/>
    <w:rsid w:val="004E5943"/>
    <w:rsid w:val="004E6A64"/>
    <w:rsid w:val="004E722E"/>
    <w:rsid w:val="004E7A34"/>
    <w:rsid w:val="004E7D33"/>
    <w:rsid w:val="004F0243"/>
    <w:rsid w:val="004F232B"/>
    <w:rsid w:val="004F273F"/>
    <w:rsid w:val="004F30B7"/>
    <w:rsid w:val="004F4222"/>
    <w:rsid w:val="004F44E6"/>
    <w:rsid w:val="004F4891"/>
    <w:rsid w:val="004F5556"/>
    <w:rsid w:val="004F6067"/>
    <w:rsid w:val="004F6630"/>
    <w:rsid w:val="004F71D9"/>
    <w:rsid w:val="004F753A"/>
    <w:rsid w:val="004F78A0"/>
    <w:rsid w:val="004F7FC7"/>
    <w:rsid w:val="005009EB"/>
    <w:rsid w:val="0050457C"/>
    <w:rsid w:val="00505042"/>
    <w:rsid w:val="005068CA"/>
    <w:rsid w:val="00507281"/>
    <w:rsid w:val="005075FC"/>
    <w:rsid w:val="005076EA"/>
    <w:rsid w:val="00510A22"/>
    <w:rsid w:val="00512C99"/>
    <w:rsid w:val="00514302"/>
    <w:rsid w:val="005153CB"/>
    <w:rsid w:val="00515822"/>
    <w:rsid w:val="00515D06"/>
    <w:rsid w:val="00515ED3"/>
    <w:rsid w:val="00515FCF"/>
    <w:rsid w:val="00516556"/>
    <w:rsid w:val="00516CB2"/>
    <w:rsid w:val="00517190"/>
    <w:rsid w:val="0052042C"/>
    <w:rsid w:val="005204E0"/>
    <w:rsid w:val="005206E9"/>
    <w:rsid w:val="005225E4"/>
    <w:rsid w:val="00522A83"/>
    <w:rsid w:val="00522C28"/>
    <w:rsid w:val="00523CBA"/>
    <w:rsid w:val="00524919"/>
    <w:rsid w:val="00525C69"/>
    <w:rsid w:val="00526892"/>
    <w:rsid w:val="00526B76"/>
    <w:rsid w:val="00527A28"/>
    <w:rsid w:val="00530F97"/>
    <w:rsid w:val="0053127B"/>
    <w:rsid w:val="005313D7"/>
    <w:rsid w:val="0053164C"/>
    <w:rsid w:val="00531A16"/>
    <w:rsid w:val="00533BE3"/>
    <w:rsid w:val="00534913"/>
    <w:rsid w:val="005351D9"/>
    <w:rsid w:val="005351F9"/>
    <w:rsid w:val="00535394"/>
    <w:rsid w:val="00536E5A"/>
    <w:rsid w:val="00536F9E"/>
    <w:rsid w:val="00537215"/>
    <w:rsid w:val="00537F68"/>
    <w:rsid w:val="0054022A"/>
    <w:rsid w:val="005408C4"/>
    <w:rsid w:val="00540A85"/>
    <w:rsid w:val="005421EC"/>
    <w:rsid w:val="00543491"/>
    <w:rsid w:val="005434D5"/>
    <w:rsid w:val="00543C6C"/>
    <w:rsid w:val="00543F23"/>
    <w:rsid w:val="005446D7"/>
    <w:rsid w:val="00544A4E"/>
    <w:rsid w:val="00547084"/>
    <w:rsid w:val="00547252"/>
    <w:rsid w:val="005473F7"/>
    <w:rsid w:val="00547726"/>
    <w:rsid w:val="00547D5F"/>
    <w:rsid w:val="00552033"/>
    <w:rsid w:val="0055215B"/>
    <w:rsid w:val="00552BF7"/>
    <w:rsid w:val="00552EA0"/>
    <w:rsid w:val="005533C1"/>
    <w:rsid w:val="0055354D"/>
    <w:rsid w:val="00553550"/>
    <w:rsid w:val="00553C0E"/>
    <w:rsid w:val="0055415A"/>
    <w:rsid w:val="00555323"/>
    <w:rsid w:val="00555800"/>
    <w:rsid w:val="00555B44"/>
    <w:rsid w:val="0055665C"/>
    <w:rsid w:val="00560EBD"/>
    <w:rsid w:val="0056127C"/>
    <w:rsid w:val="0056175D"/>
    <w:rsid w:val="00562017"/>
    <w:rsid w:val="005621E7"/>
    <w:rsid w:val="00562F77"/>
    <w:rsid w:val="00563124"/>
    <w:rsid w:val="00563177"/>
    <w:rsid w:val="00563DAB"/>
    <w:rsid w:val="00564B1A"/>
    <w:rsid w:val="00565A3A"/>
    <w:rsid w:val="00565EF7"/>
    <w:rsid w:val="005666DD"/>
    <w:rsid w:val="00566932"/>
    <w:rsid w:val="00566A5C"/>
    <w:rsid w:val="00566D68"/>
    <w:rsid w:val="00566DB4"/>
    <w:rsid w:val="00566EDE"/>
    <w:rsid w:val="00570072"/>
    <w:rsid w:val="005710D4"/>
    <w:rsid w:val="00571C1E"/>
    <w:rsid w:val="00571E9C"/>
    <w:rsid w:val="00572ED0"/>
    <w:rsid w:val="00572EE4"/>
    <w:rsid w:val="005740C6"/>
    <w:rsid w:val="00574125"/>
    <w:rsid w:val="00574E63"/>
    <w:rsid w:val="00575438"/>
    <w:rsid w:val="005759C3"/>
    <w:rsid w:val="0057612C"/>
    <w:rsid w:val="00576458"/>
    <w:rsid w:val="0057692A"/>
    <w:rsid w:val="00576BDB"/>
    <w:rsid w:val="00576E15"/>
    <w:rsid w:val="00577492"/>
    <w:rsid w:val="00580021"/>
    <w:rsid w:val="005802DB"/>
    <w:rsid w:val="005802FF"/>
    <w:rsid w:val="00581710"/>
    <w:rsid w:val="005846C3"/>
    <w:rsid w:val="00584C26"/>
    <w:rsid w:val="00586B39"/>
    <w:rsid w:val="00586C0D"/>
    <w:rsid w:val="00586CC1"/>
    <w:rsid w:val="00587424"/>
    <w:rsid w:val="005875EC"/>
    <w:rsid w:val="00587C98"/>
    <w:rsid w:val="005904DF"/>
    <w:rsid w:val="00593550"/>
    <w:rsid w:val="00593D44"/>
    <w:rsid w:val="00594015"/>
    <w:rsid w:val="00594113"/>
    <w:rsid w:val="005946AB"/>
    <w:rsid w:val="0059514F"/>
    <w:rsid w:val="00595205"/>
    <w:rsid w:val="005968DF"/>
    <w:rsid w:val="00597314"/>
    <w:rsid w:val="005978AD"/>
    <w:rsid w:val="00597936"/>
    <w:rsid w:val="00597A2B"/>
    <w:rsid w:val="005A0041"/>
    <w:rsid w:val="005A108B"/>
    <w:rsid w:val="005A18DB"/>
    <w:rsid w:val="005A2537"/>
    <w:rsid w:val="005A2A7A"/>
    <w:rsid w:val="005A3197"/>
    <w:rsid w:val="005A52D1"/>
    <w:rsid w:val="005A7ABB"/>
    <w:rsid w:val="005A7B66"/>
    <w:rsid w:val="005B0698"/>
    <w:rsid w:val="005B2682"/>
    <w:rsid w:val="005B280C"/>
    <w:rsid w:val="005B32D8"/>
    <w:rsid w:val="005B3A35"/>
    <w:rsid w:val="005B4E70"/>
    <w:rsid w:val="005B62BB"/>
    <w:rsid w:val="005B7B7A"/>
    <w:rsid w:val="005C1954"/>
    <w:rsid w:val="005C26FD"/>
    <w:rsid w:val="005C2C12"/>
    <w:rsid w:val="005C2D95"/>
    <w:rsid w:val="005C3319"/>
    <w:rsid w:val="005C4729"/>
    <w:rsid w:val="005C4861"/>
    <w:rsid w:val="005C5879"/>
    <w:rsid w:val="005C5FEC"/>
    <w:rsid w:val="005C620D"/>
    <w:rsid w:val="005C6A99"/>
    <w:rsid w:val="005C6BFE"/>
    <w:rsid w:val="005C795D"/>
    <w:rsid w:val="005D06A4"/>
    <w:rsid w:val="005D09A1"/>
    <w:rsid w:val="005D0DBF"/>
    <w:rsid w:val="005D1D6F"/>
    <w:rsid w:val="005D1DBD"/>
    <w:rsid w:val="005D24DA"/>
    <w:rsid w:val="005D34EB"/>
    <w:rsid w:val="005D3579"/>
    <w:rsid w:val="005D3A40"/>
    <w:rsid w:val="005D58BF"/>
    <w:rsid w:val="005D5F03"/>
    <w:rsid w:val="005D6FA2"/>
    <w:rsid w:val="005D7017"/>
    <w:rsid w:val="005D7755"/>
    <w:rsid w:val="005E0D76"/>
    <w:rsid w:val="005E0E34"/>
    <w:rsid w:val="005E293A"/>
    <w:rsid w:val="005E3A52"/>
    <w:rsid w:val="005E3AF8"/>
    <w:rsid w:val="005E475A"/>
    <w:rsid w:val="005E5229"/>
    <w:rsid w:val="005E58E8"/>
    <w:rsid w:val="005E5B93"/>
    <w:rsid w:val="005E69CF"/>
    <w:rsid w:val="005E7DBD"/>
    <w:rsid w:val="005F0B3F"/>
    <w:rsid w:val="005F149F"/>
    <w:rsid w:val="005F1C56"/>
    <w:rsid w:val="005F2FAF"/>
    <w:rsid w:val="005F4227"/>
    <w:rsid w:val="005F5051"/>
    <w:rsid w:val="005F51B4"/>
    <w:rsid w:val="005F586F"/>
    <w:rsid w:val="005F5931"/>
    <w:rsid w:val="005F5C2C"/>
    <w:rsid w:val="005F6563"/>
    <w:rsid w:val="005F65EC"/>
    <w:rsid w:val="005F6BF2"/>
    <w:rsid w:val="005F6F11"/>
    <w:rsid w:val="0060022C"/>
    <w:rsid w:val="00601268"/>
    <w:rsid w:val="00603120"/>
    <w:rsid w:val="006033F9"/>
    <w:rsid w:val="006034FD"/>
    <w:rsid w:val="00604138"/>
    <w:rsid w:val="0060437A"/>
    <w:rsid w:val="0060606D"/>
    <w:rsid w:val="006062FA"/>
    <w:rsid w:val="00606AE0"/>
    <w:rsid w:val="006108CA"/>
    <w:rsid w:val="00612846"/>
    <w:rsid w:val="00612EF9"/>
    <w:rsid w:val="00613C3E"/>
    <w:rsid w:val="00613D78"/>
    <w:rsid w:val="00616400"/>
    <w:rsid w:val="00616ABD"/>
    <w:rsid w:val="006172AC"/>
    <w:rsid w:val="00617F4F"/>
    <w:rsid w:val="006209A1"/>
    <w:rsid w:val="00620CD4"/>
    <w:rsid w:val="00622DA8"/>
    <w:rsid w:val="0062397E"/>
    <w:rsid w:val="00623D60"/>
    <w:rsid w:val="00624280"/>
    <w:rsid w:val="006244F6"/>
    <w:rsid w:val="00625468"/>
    <w:rsid w:val="006257FD"/>
    <w:rsid w:val="00625AE2"/>
    <w:rsid w:val="00627263"/>
    <w:rsid w:val="0062741B"/>
    <w:rsid w:val="00627CE9"/>
    <w:rsid w:val="00627E69"/>
    <w:rsid w:val="0063076D"/>
    <w:rsid w:val="00630A0D"/>
    <w:rsid w:val="0063172F"/>
    <w:rsid w:val="0063299C"/>
    <w:rsid w:val="006336C6"/>
    <w:rsid w:val="0063375F"/>
    <w:rsid w:val="006337C8"/>
    <w:rsid w:val="0063480C"/>
    <w:rsid w:val="006353F6"/>
    <w:rsid w:val="00636025"/>
    <w:rsid w:val="00636711"/>
    <w:rsid w:val="006369F6"/>
    <w:rsid w:val="00637C65"/>
    <w:rsid w:val="0064009D"/>
    <w:rsid w:val="00641DCE"/>
    <w:rsid w:val="00643142"/>
    <w:rsid w:val="006436FE"/>
    <w:rsid w:val="006437AB"/>
    <w:rsid w:val="00643AD3"/>
    <w:rsid w:val="0064460B"/>
    <w:rsid w:val="00644EFA"/>
    <w:rsid w:val="006453E9"/>
    <w:rsid w:val="006455FE"/>
    <w:rsid w:val="00645F96"/>
    <w:rsid w:val="00646C2D"/>
    <w:rsid w:val="00647514"/>
    <w:rsid w:val="00650208"/>
    <w:rsid w:val="0065085B"/>
    <w:rsid w:val="00651692"/>
    <w:rsid w:val="0065176E"/>
    <w:rsid w:val="0065176F"/>
    <w:rsid w:val="006522EC"/>
    <w:rsid w:val="0065362A"/>
    <w:rsid w:val="00654074"/>
    <w:rsid w:val="00654691"/>
    <w:rsid w:val="0065471A"/>
    <w:rsid w:val="00654D0E"/>
    <w:rsid w:val="0065555E"/>
    <w:rsid w:val="00656B19"/>
    <w:rsid w:val="00657A2F"/>
    <w:rsid w:val="00657BCC"/>
    <w:rsid w:val="00660A71"/>
    <w:rsid w:val="00661FC7"/>
    <w:rsid w:val="0066226B"/>
    <w:rsid w:val="00662898"/>
    <w:rsid w:val="00662DD9"/>
    <w:rsid w:val="00663384"/>
    <w:rsid w:val="00663773"/>
    <w:rsid w:val="00663865"/>
    <w:rsid w:val="00665E1A"/>
    <w:rsid w:val="006662A4"/>
    <w:rsid w:val="00667364"/>
    <w:rsid w:val="006725D8"/>
    <w:rsid w:val="00673DC4"/>
    <w:rsid w:val="00673EBF"/>
    <w:rsid w:val="006746E2"/>
    <w:rsid w:val="00674E99"/>
    <w:rsid w:val="006759AE"/>
    <w:rsid w:val="00675DEA"/>
    <w:rsid w:val="00675EDA"/>
    <w:rsid w:val="00676987"/>
    <w:rsid w:val="00676BCB"/>
    <w:rsid w:val="00676EEF"/>
    <w:rsid w:val="006777EA"/>
    <w:rsid w:val="00677DD7"/>
    <w:rsid w:val="00681D51"/>
    <w:rsid w:val="00682046"/>
    <w:rsid w:val="00682402"/>
    <w:rsid w:val="006829EB"/>
    <w:rsid w:val="00682C22"/>
    <w:rsid w:val="00682C29"/>
    <w:rsid w:val="00683508"/>
    <w:rsid w:val="00683CBC"/>
    <w:rsid w:val="00683F36"/>
    <w:rsid w:val="0068539F"/>
    <w:rsid w:val="00685E5E"/>
    <w:rsid w:val="006860E2"/>
    <w:rsid w:val="0068732D"/>
    <w:rsid w:val="00694FCD"/>
    <w:rsid w:val="00695301"/>
    <w:rsid w:val="0069650A"/>
    <w:rsid w:val="00696627"/>
    <w:rsid w:val="00697471"/>
    <w:rsid w:val="00697B02"/>
    <w:rsid w:val="00697DDF"/>
    <w:rsid w:val="006A28FE"/>
    <w:rsid w:val="006A38B0"/>
    <w:rsid w:val="006A3EE0"/>
    <w:rsid w:val="006A4D79"/>
    <w:rsid w:val="006A4E87"/>
    <w:rsid w:val="006A55E0"/>
    <w:rsid w:val="006A5737"/>
    <w:rsid w:val="006A6B42"/>
    <w:rsid w:val="006B064C"/>
    <w:rsid w:val="006B17E5"/>
    <w:rsid w:val="006B18AD"/>
    <w:rsid w:val="006B2A53"/>
    <w:rsid w:val="006B2CBE"/>
    <w:rsid w:val="006B388A"/>
    <w:rsid w:val="006B4BA6"/>
    <w:rsid w:val="006B5398"/>
    <w:rsid w:val="006B5FB8"/>
    <w:rsid w:val="006B61E1"/>
    <w:rsid w:val="006B7BC2"/>
    <w:rsid w:val="006B7D28"/>
    <w:rsid w:val="006C0DC6"/>
    <w:rsid w:val="006C106D"/>
    <w:rsid w:val="006C1DD1"/>
    <w:rsid w:val="006C1EAB"/>
    <w:rsid w:val="006C2A66"/>
    <w:rsid w:val="006C3812"/>
    <w:rsid w:val="006C3E0E"/>
    <w:rsid w:val="006C3E0F"/>
    <w:rsid w:val="006C5B59"/>
    <w:rsid w:val="006C5DAD"/>
    <w:rsid w:val="006C6868"/>
    <w:rsid w:val="006C6B5E"/>
    <w:rsid w:val="006C6C4C"/>
    <w:rsid w:val="006D01AB"/>
    <w:rsid w:val="006D071F"/>
    <w:rsid w:val="006D0AAD"/>
    <w:rsid w:val="006D0CC4"/>
    <w:rsid w:val="006D1B54"/>
    <w:rsid w:val="006D2423"/>
    <w:rsid w:val="006D2654"/>
    <w:rsid w:val="006D2AE9"/>
    <w:rsid w:val="006D3B5B"/>
    <w:rsid w:val="006D40DF"/>
    <w:rsid w:val="006D5768"/>
    <w:rsid w:val="006D5AB6"/>
    <w:rsid w:val="006D62E4"/>
    <w:rsid w:val="006D6761"/>
    <w:rsid w:val="006D7EC4"/>
    <w:rsid w:val="006E1041"/>
    <w:rsid w:val="006E1114"/>
    <w:rsid w:val="006E24F9"/>
    <w:rsid w:val="006E545A"/>
    <w:rsid w:val="006E559A"/>
    <w:rsid w:val="006E697F"/>
    <w:rsid w:val="006E6AF3"/>
    <w:rsid w:val="006E7321"/>
    <w:rsid w:val="006F092D"/>
    <w:rsid w:val="006F0A02"/>
    <w:rsid w:val="006F0D0D"/>
    <w:rsid w:val="006F2918"/>
    <w:rsid w:val="006F2B5F"/>
    <w:rsid w:val="006F2B6C"/>
    <w:rsid w:val="006F3197"/>
    <w:rsid w:val="006F3D1F"/>
    <w:rsid w:val="006F4151"/>
    <w:rsid w:val="006F49E9"/>
    <w:rsid w:val="006F5C37"/>
    <w:rsid w:val="006F6999"/>
    <w:rsid w:val="006F7005"/>
    <w:rsid w:val="006F75AA"/>
    <w:rsid w:val="006F7858"/>
    <w:rsid w:val="00700296"/>
    <w:rsid w:val="00701141"/>
    <w:rsid w:val="007011F8"/>
    <w:rsid w:val="007016DF"/>
    <w:rsid w:val="00701913"/>
    <w:rsid w:val="00702612"/>
    <w:rsid w:val="00702693"/>
    <w:rsid w:val="007032E3"/>
    <w:rsid w:val="00703A65"/>
    <w:rsid w:val="00703AF8"/>
    <w:rsid w:val="00704105"/>
    <w:rsid w:val="007041D9"/>
    <w:rsid w:val="00704B4B"/>
    <w:rsid w:val="007055E2"/>
    <w:rsid w:val="00705628"/>
    <w:rsid w:val="00707D67"/>
    <w:rsid w:val="00711159"/>
    <w:rsid w:val="00711E4D"/>
    <w:rsid w:val="0071264A"/>
    <w:rsid w:val="007127BE"/>
    <w:rsid w:val="0071352E"/>
    <w:rsid w:val="00714575"/>
    <w:rsid w:val="007153CA"/>
    <w:rsid w:val="00715BEE"/>
    <w:rsid w:val="0071651D"/>
    <w:rsid w:val="007167C3"/>
    <w:rsid w:val="0071680F"/>
    <w:rsid w:val="00716D9B"/>
    <w:rsid w:val="00716E22"/>
    <w:rsid w:val="00717411"/>
    <w:rsid w:val="00720D21"/>
    <w:rsid w:val="00720D2B"/>
    <w:rsid w:val="00720ECA"/>
    <w:rsid w:val="00721167"/>
    <w:rsid w:val="00721EFF"/>
    <w:rsid w:val="00722E80"/>
    <w:rsid w:val="007234DF"/>
    <w:rsid w:val="00724BBC"/>
    <w:rsid w:val="00725EA6"/>
    <w:rsid w:val="0072747A"/>
    <w:rsid w:val="00727577"/>
    <w:rsid w:val="007302C6"/>
    <w:rsid w:val="007317F8"/>
    <w:rsid w:val="00731EA1"/>
    <w:rsid w:val="00732419"/>
    <w:rsid w:val="007325EC"/>
    <w:rsid w:val="00733E37"/>
    <w:rsid w:val="007340C9"/>
    <w:rsid w:val="00734949"/>
    <w:rsid w:val="007354E1"/>
    <w:rsid w:val="00737008"/>
    <w:rsid w:val="007404C0"/>
    <w:rsid w:val="00740AC9"/>
    <w:rsid w:val="00740F20"/>
    <w:rsid w:val="007411E5"/>
    <w:rsid w:val="0074181F"/>
    <w:rsid w:val="00742020"/>
    <w:rsid w:val="007426AA"/>
    <w:rsid w:val="00742F93"/>
    <w:rsid w:val="007452B9"/>
    <w:rsid w:val="007477BB"/>
    <w:rsid w:val="00747AA6"/>
    <w:rsid w:val="00750F1C"/>
    <w:rsid w:val="0075102D"/>
    <w:rsid w:val="00751055"/>
    <w:rsid w:val="007517AD"/>
    <w:rsid w:val="00751FF4"/>
    <w:rsid w:val="00752A7B"/>
    <w:rsid w:val="00752FEF"/>
    <w:rsid w:val="007538E4"/>
    <w:rsid w:val="00753E82"/>
    <w:rsid w:val="00754BBB"/>
    <w:rsid w:val="0075540E"/>
    <w:rsid w:val="00756315"/>
    <w:rsid w:val="0075659D"/>
    <w:rsid w:val="007568C9"/>
    <w:rsid w:val="0075709A"/>
    <w:rsid w:val="00757B04"/>
    <w:rsid w:val="00757C3C"/>
    <w:rsid w:val="00761226"/>
    <w:rsid w:val="0076166A"/>
    <w:rsid w:val="00763D82"/>
    <w:rsid w:val="0076443C"/>
    <w:rsid w:val="0076482F"/>
    <w:rsid w:val="007652DD"/>
    <w:rsid w:val="007657A0"/>
    <w:rsid w:val="00766558"/>
    <w:rsid w:val="007667AA"/>
    <w:rsid w:val="00767971"/>
    <w:rsid w:val="007725C3"/>
    <w:rsid w:val="007739A4"/>
    <w:rsid w:val="00773BDD"/>
    <w:rsid w:val="0077531B"/>
    <w:rsid w:val="00777901"/>
    <w:rsid w:val="00780052"/>
    <w:rsid w:val="0078026C"/>
    <w:rsid w:val="00780EF3"/>
    <w:rsid w:val="00782017"/>
    <w:rsid w:val="0078223B"/>
    <w:rsid w:val="0078295B"/>
    <w:rsid w:val="00783C1B"/>
    <w:rsid w:val="00784782"/>
    <w:rsid w:val="007848C3"/>
    <w:rsid w:val="00784BA9"/>
    <w:rsid w:val="0078560F"/>
    <w:rsid w:val="007858D6"/>
    <w:rsid w:val="007864CC"/>
    <w:rsid w:val="00787668"/>
    <w:rsid w:val="00787A68"/>
    <w:rsid w:val="00787C41"/>
    <w:rsid w:val="007906CE"/>
    <w:rsid w:val="0079121F"/>
    <w:rsid w:val="007916FD"/>
    <w:rsid w:val="00791772"/>
    <w:rsid w:val="00791D1E"/>
    <w:rsid w:val="00791F94"/>
    <w:rsid w:val="00792632"/>
    <w:rsid w:val="007930D8"/>
    <w:rsid w:val="00793813"/>
    <w:rsid w:val="007940B5"/>
    <w:rsid w:val="00794ED0"/>
    <w:rsid w:val="00794FC6"/>
    <w:rsid w:val="00795663"/>
    <w:rsid w:val="00796FBA"/>
    <w:rsid w:val="007974A4"/>
    <w:rsid w:val="007A0269"/>
    <w:rsid w:val="007A0687"/>
    <w:rsid w:val="007A186A"/>
    <w:rsid w:val="007A2BF9"/>
    <w:rsid w:val="007A2D02"/>
    <w:rsid w:val="007A3B25"/>
    <w:rsid w:val="007A7536"/>
    <w:rsid w:val="007A7D10"/>
    <w:rsid w:val="007B080C"/>
    <w:rsid w:val="007B0B4C"/>
    <w:rsid w:val="007B15F4"/>
    <w:rsid w:val="007B15FB"/>
    <w:rsid w:val="007B1CE5"/>
    <w:rsid w:val="007B24D4"/>
    <w:rsid w:val="007B27CB"/>
    <w:rsid w:val="007B2DE9"/>
    <w:rsid w:val="007B5487"/>
    <w:rsid w:val="007B67E5"/>
    <w:rsid w:val="007C0170"/>
    <w:rsid w:val="007C023B"/>
    <w:rsid w:val="007C06DE"/>
    <w:rsid w:val="007C169D"/>
    <w:rsid w:val="007C2181"/>
    <w:rsid w:val="007C2197"/>
    <w:rsid w:val="007C28B5"/>
    <w:rsid w:val="007C28C2"/>
    <w:rsid w:val="007C2CF5"/>
    <w:rsid w:val="007C3E25"/>
    <w:rsid w:val="007C4D20"/>
    <w:rsid w:val="007C6728"/>
    <w:rsid w:val="007C6782"/>
    <w:rsid w:val="007C7156"/>
    <w:rsid w:val="007C78A2"/>
    <w:rsid w:val="007D0986"/>
    <w:rsid w:val="007D247D"/>
    <w:rsid w:val="007D272E"/>
    <w:rsid w:val="007D31FA"/>
    <w:rsid w:val="007D3986"/>
    <w:rsid w:val="007D49EC"/>
    <w:rsid w:val="007D599A"/>
    <w:rsid w:val="007D5D79"/>
    <w:rsid w:val="007D7458"/>
    <w:rsid w:val="007E1B08"/>
    <w:rsid w:val="007E37FA"/>
    <w:rsid w:val="007E441B"/>
    <w:rsid w:val="007E44C0"/>
    <w:rsid w:val="007E44E1"/>
    <w:rsid w:val="007E4950"/>
    <w:rsid w:val="007E583A"/>
    <w:rsid w:val="007E5E12"/>
    <w:rsid w:val="007E608A"/>
    <w:rsid w:val="007E62AD"/>
    <w:rsid w:val="007E7E01"/>
    <w:rsid w:val="007E7F17"/>
    <w:rsid w:val="007F295B"/>
    <w:rsid w:val="007F39E7"/>
    <w:rsid w:val="007F3DF9"/>
    <w:rsid w:val="007F41B0"/>
    <w:rsid w:val="007F43F1"/>
    <w:rsid w:val="007F5976"/>
    <w:rsid w:val="007F5FD9"/>
    <w:rsid w:val="007F608F"/>
    <w:rsid w:val="007F7941"/>
    <w:rsid w:val="007F7AF4"/>
    <w:rsid w:val="00800079"/>
    <w:rsid w:val="00800156"/>
    <w:rsid w:val="008010B2"/>
    <w:rsid w:val="0080153B"/>
    <w:rsid w:val="00801DF0"/>
    <w:rsid w:val="00802A69"/>
    <w:rsid w:val="00802A71"/>
    <w:rsid w:val="008041E1"/>
    <w:rsid w:val="0080439E"/>
    <w:rsid w:val="0080456D"/>
    <w:rsid w:val="00804753"/>
    <w:rsid w:val="008048F2"/>
    <w:rsid w:val="00804C5F"/>
    <w:rsid w:val="00804CE1"/>
    <w:rsid w:val="00804DC8"/>
    <w:rsid w:val="008050FF"/>
    <w:rsid w:val="0080528A"/>
    <w:rsid w:val="0080544B"/>
    <w:rsid w:val="00805F1D"/>
    <w:rsid w:val="00806C08"/>
    <w:rsid w:val="00807618"/>
    <w:rsid w:val="00811375"/>
    <w:rsid w:val="00812908"/>
    <w:rsid w:val="00812A5F"/>
    <w:rsid w:val="00813861"/>
    <w:rsid w:val="00813B12"/>
    <w:rsid w:val="00814749"/>
    <w:rsid w:val="00814A80"/>
    <w:rsid w:val="00815F05"/>
    <w:rsid w:val="00816A9D"/>
    <w:rsid w:val="0082039C"/>
    <w:rsid w:val="00820CC5"/>
    <w:rsid w:val="00824920"/>
    <w:rsid w:val="00825F77"/>
    <w:rsid w:val="00825FB3"/>
    <w:rsid w:val="008266A7"/>
    <w:rsid w:val="00826757"/>
    <w:rsid w:val="008268D5"/>
    <w:rsid w:val="00827703"/>
    <w:rsid w:val="0083059E"/>
    <w:rsid w:val="00831542"/>
    <w:rsid w:val="00832D7F"/>
    <w:rsid w:val="008330E6"/>
    <w:rsid w:val="00833123"/>
    <w:rsid w:val="008355BD"/>
    <w:rsid w:val="00835893"/>
    <w:rsid w:val="008361CE"/>
    <w:rsid w:val="00836E52"/>
    <w:rsid w:val="008373E9"/>
    <w:rsid w:val="00840013"/>
    <w:rsid w:val="008401C2"/>
    <w:rsid w:val="00842055"/>
    <w:rsid w:val="00842784"/>
    <w:rsid w:val="00842A00"/>
    <w:rsid w:val="008433ED"/>
    <w:rsid w:val="00844808"/>
    <w:rsid w:val="00844A92"/>
    <w:rsid w:val="008458DE"/>
    <w:rsid w:val="00845B2B"/>
    <w:rsid w:val="00846AA9"/>
    <w:rsid w:val="00846BBF"/>
    <w:rsid w:val="008479A4"/>
    <w:rsid w:val="00850057"/>
    <w:rsid w:val="00850E4A"/>
    <w:rsid w:val="008512FA"/>
    <w:rsid w:val="00851577"/>
    <w:rsid w:val="008515FA"/>
    <w:rsid w:val="00851D75"/>
    <w:rsid w:val="0085239E"/>
    <w:rsid w:val="00853A07"/>
    <w:rsid w:val="00854174"/>
    <w:rsid w:val="0085554C"/>
    <w:rsid w:val="0085587B"/>
    <w:rsid w:val="00855AAE"/>
    <w:rsid w:val="008565AA"/>
    <w:rsid w:val="00856843"/>
    <w:rsid w:val="008573AC"/>
    <w:rsid w:val="00857579"/>
    <w:rsid w:val="00860674"/>
    <w:rsid w:val="008619E9"/>
    <w:rsid w:val="008629C3"/>
    <w:rsid w:val="00863EEC"/>
    <w:rsid w:val="00864503"/>
    <w:rsid w:val="00864535"/>
    <w:rsid w:val="00864D2D"/>
    <w:rsid w:val="008657B0"/>
    <w:rsid w:val="00865C22"/>
    <w:rsid w:val="008669FA"/>
    <w:rsid w:val="00866AB4"/>
    <w:rsid w:val="00866B2E"/>
    <w:rsid w:val="008701F9"/>
    <w:rsid w:val="00871531"/>
    <w:rsid w:val="008743B7"/>
    <w:rsid w:val="0087496F"/>
    <w:rsid w:val="00874BCA"/>
    <w:rsid w:val="00874D5E"/>
    <w:rsid w:val="00874F44"/>
    <w:rsid w:val="00876558"/>
    <w:rsid w:val="0087665E"/>
    <w:rsid w:val="00877017"/>
    <w:rsid w:val="00880294"/>
    <w:rsid w:val="008817B8"/>
    <w:rsid w:val="00881B08"/>
    <w:rsid w:val="00881C90"/>
    <w:rsid w:val="00882974"/>
    <w:rsid w:val="00882F72"/>
    <w:rsid w:val="008830E4"/>
    <w:rsid w:val="00884519"/>
    <w:rsid w:val="00884820"/>
    <w:rsid w:val="00884C31"/>
    <w:rsid w:val="00884DFB"/>
    <w:rsid w:val="00885334"/>
    <w:rsid w:val="00886123"/>
    <w:rsid w:val="008864A6"/>
    <w:rsid w:val="00886EB3"/>
    <w:rsid w:val="00886F86"/>
    <w:rsid w:val="00890139"/>
    <w:rsid w:val="008905DF"/>
    <w:rsid w:val="00890627"/>
    <w:rsid w:val="00890966"/>
    <w:rsid w:val="00891F6E"/>
    <w:rsid w:val="008924AF"/>
    <w:rsid w:val="00892C37"/>
    <w:rsid w:val="0089321F"/>
    <w:rsid w:val="008936AF"/>
    <w:rsid w:val="008942D4"/>
    <w:rsid w:val="00894713"/>
    <w:rsid w:val="008954B6"/>
    <w:rsid w:val="008955FD"/>
    <w:rsid w:val="00896557"/>
    <w:rsid w:val="00896856"/>
    <w:rsid w:val="008974AC"/>
    <w:rsid w:val="008A0B2D"/>
    <w:rsid w:val="008A1A31"/>
    <w:rsid w:val="008A277D"/>
    <w:rsid w:val="008A2F14"/>
    <w:rsid w:val="008A3C6B"/>
    <w:rsid w:val="008A3F49"/>
    <w:rsid w:val="008A4252"/>
    <w:rsid w:val="008A5DEC"/>
    <w:rsid w:val="008A67C9"/>
    <w:rsid w:val="008A6FE8"/>
    <w:rsid w:val="008A71AF"/>
    <w:rsid w:val="008A7DD7"/>
    <w:rsid w:val="008B0AB8"/>
    <w:rsid w:val="008B19CE"/>
    <w:rsid w:val="008B2D56"/>
    <w:rsid w:val="008B3CE4"/>
    <w:rsid w:val="008B421B"/>
    <w:rsid w:val="008B44CF"/>
    <w:rsid w:val="008B4ADE"/>
    <w:rsid w:val="008B4C9A"/>
    <w:rsid w:val="008B6F8D"/>
    <w:rsid w:val="008B71CE"/>
    <w:rsid w:val="008B752D"/>
    <w:rsid w:val="008B76A2"/>
    <w:rsid w:val="008C0E9B"/>
    <w:rsid w:val="008C109A"/>
    <w:rsid w:val="008C2965"/>
    <w:rsid w:val="008C2A84"/>
    <w:rsid w:val="008C3953"/>
    <w:rsid w:val="008C4968"/>
    <w:rsid w:val="008C4E14"/>
    <w:rsid w:val="008C50F0"/>
    <w:rsid w:val="008C56B1"/>
    <w:rsid w:val="008C7418"/>
    <w:rsid w:val="008C7B06"/>
    <w:rsid w:val="008C7FB2"/>
    <w:rsid w:val="008D009B"/>
    <w:rsid w:val="008D029D"/>
    <w:rsid w:val="008D02E2"/>
    <w:rsid w:val="008D074D"/>
    <w:rsid w:val="008D0879"/>
    <w:rsid w:val="008D0CD7"/>
    <w:rsid w:val="008D166F"/>
    <w:rsid w:val="008D1C03"/>
    <w:rsid w:val="008D1FB1"/>
    <w:rsid w:val="008D225F"/>
    <w:rsid w:val="008D28F8"/>
    <w:rsid w:val="008D2A13"/>
    <w:rsid w:val="008D2B39"/>
    <w:rsid w:val="008D4070"/>
    <w:rsid w:val="008D4811"/>
    <w:rsid w:val="008D4BD7"/>
    <w:rsid w:val="008D61F7"/>
    <w:rsid w:val="008E0361"/>
    <w:rsid w:val="008E2408"/>
    <w:rsid w:val="008E3490"/>
    <w:rsid w:val="008E3727"/>
    <w:rsid w:val="008E3C9E"/>
    <w:rsid w:val="008E5B31"/>
    <w:rsid w:val="008E5FD4"/>
    <w:rsid w:val="008E603A"/>
    <w:rsid w:val="008E7516"/>
    <w:rsid w:val="008F030D"/>
    <w:rsid w:val="008F0342"/>
    <w:rsid w:val="008F0515"/>
    <w:rsid w:val="008F188F"/>
    <w:rsid w:val="008F18D0"/>
    <w:rsid w:val="008F1C16"/>
    <w:rsid w:val="008F1E6D"/>
    <w:rsid w:val="008F29BE"/>
    <w:rsid w:val="008F2C76"/>
    <w:rsid w:val="008F3A8A"/>
    <w:rsid w:val="008F601C"/>
    <w:rsid w:val="008F6362"/>
    <w:rsid w:val="008F6BD5"/>
    <w:rsid w:val="00901B8C"/>
    <w:rsid w:val="00902B48"/>
    <w:rsid w:val="009036CC"/>
    <w:rsid w:val="00904241"/>
    <w:rsid w:val="00904F4A"/>
    <w:rsid w:val="0090717F"/>
    <w:rsid w:val="009073FA"/>
    <w:rsid w:val="00913034"/>
    <w:rsid w:val="009136D4"/>
    <w:rsid w:val="0091391F"/>
    <w:rsid w:val="00914EA4"/>
    <w:rsid w:val="0091503C"/>
    <w:rsid w:val="00916136"/>
    <w:rsid w:val="00916C6B"/>
    <w:rsid w:val="00916D7C"/>
    <w:rsid w:val="009173D2"/>
    <w:rsid w:val="00920B2D"/>
    <w:rsid w:val="00920FE8"/>
    <w:rsid w:val="0092186B"/>
    <w:rsid w:val="00921873"/>
    <w:rsid w:val="009224DC"/>
    <w:rsid w:val="009230EF"/>
    <w:rsid w:val="00923810"/>
    <w:rsid w:val="009238F0"/>
    <w:rsid w:val="00924E7E"/>
    <w:rsid w:val="0092544D"/>
    <w:rsid w:val="0092546A"/>
    <w:rsid w:val="00926187"/>
    <w:rsid w:val="00926742"/>
    <w:rsid w:val="009300B9"/>
    <w:rsid w:val="00930205"/>
    <w:rsid w:val="009303D7"/>
    <w:rsid w:val="00930806"/>
    <w:rsid w:val="00930EAC"/>
    <w:rsid w:val="009315FB"/>
    <w:rsid w:val="00931792"/>
    <w:rsid w:val="009327E0"/>
    <w:rsid w:val="00932DDC"/>
    <w:rsid w:val="00933137"/>
    <w:rsid w:val="00933750"/>
    <w:rsid w:val="009343E9"/>
    <w:rsid w:val="00934D3E"/>
    <w:rsid w:val="00935080"/>
    <w:rsid w:val="00935207"/>
    <w:rsid w:val="00936000"/>
    <w:rsid w:val="009364AC"/>
    <w:rsid w:val="0093656A"/>
    <w:rsid w:val="00936657"/>
    <w:rsid w:val="0094095B"/>
    <w:rsid w:val="00942421"/>
    <w:rsid w:val="0094245E"/>
    <w:rsid w:val="00942BDA"/>
    <w:rsid w:val="00943871"/>
    <w:rsid w:val="00944A35"/>
    <w:rsid w:val="0094681C"/>
    <w:rsid w:val="00946945"/>
    <w:rsid w:val="00946D3E"/>
    <w:rsid w:val="00950708"/>
    <w:rsid w:val="0095141D"/>
    <w:rsid w:val="00952CC8"/>
    <w:rsid w:val="00952EA4"/>
    <w:rsid w:val="00953645"/>
    <w:rsid w:val="009539C3"/>
    <w:rsid w:val="009541E6"/>
    <w:rsid w:val="0095532A"/>
    <w:rsid w:val="00956B46"/>
    <w:rsid w:val="00956C4C"/>
    <w:rsid w:val="00956D04"/>
    <w:rsid w:val="00956D6F"/>
    <w:rsid w:val="00962557"/>
    <w:rsid w:val="00962DBD"/>
    <w:rsid w:val="00963038"/>
    <w:rsid w:val="009637EE"/>
    <w:rsid w:val="00963A40"/>
    <w:rsid w:val="00970199"/>
    <w:rsid w:val="0097047C"/>
    <w:rsid w:val="00970A81"/>
    <w:rsid w:val="00970B0A"/>
    <w:rsid w:val="00971C39"/>
    <w:rsid w:val="00971D3F"/>
    <w:rsid w:val="00972D0D"/>
    <w:rsid w:val="00973634"/>
    <w:rsid w:val="0097439B"/>
    <w:rsid w:val="00974851"/>
    <w:rsid w:val="0097485A"/>
    <w:rsid w:val="00974BC3"/>
    <w:rsid w:val="009757F6"/>
    <w:rsid w:val="009763B1"/>
    <w:rsid w:val="009764F6"/>
    <w:rsid w:val="00976C1C"/>
    <w:rsid w:val="00977675"/>
    <w:rsid w:val="0098028F"/>
    <w:rsid w:val="00980785"/>
    <w:rsid w:val="00981EE3"/>
    <w:rsid w:val="00983148"/>
    <w:rsid w:val="00983E0A"/>
    <w:rsid w:val="009845AA"/>
    <w:rsid w:val="00985253"/>
    <w:rsid w:val="0098525E"/>
    <w:rsid w:val="00985F19"/>
    <w:rsid w:val="00990467"/>
    <w:rsid w:val="00990575"/>
    <w:rsid w:val="009909AA"/>
    <w:rsid w:val="00990A32"/>
    <w:rsid w:val="00990FA9"/>
    <w:rsid w:val="009910DE"/>
    <w:rsid w:val="009915F3"/>
    <w:rsid w:val="00992247"/>
    <w:rsid w:val="00992519"/>
    <w:rsid w:val="00992C97"/>
    <w:rsid w:val="00992CF9"/>
    <w:rsid w:val="00993077"/>
    <w:rsid w:val="0099496B"/>
    <w:rsid w:val="00994C98"/>
    <w:rsid w:val="00994F00"/>
    <w:rsid w:val="00995037"/>
    <w:rsid w:val="00996FC8"/>
    <w:rsid w:val="00997852"/>
    <w:rsid w:val="009978F4"/>
    <w:rsid w:val="00997DE2"/>
    <w:rsid w:val="009A0779"/>
    <w:rsid w:val="009A136F"/>
    <w:rsid w:val="009A254A"/>
    <w:rsid w:val="009A3DCE"/>
    <w:rsid w:val="009A40D3"/>
    <w:rsid w:val="009A4747"/>
    <w:rsid w:val="009A4CB5"/>
    <w:rsid w:val="009A5177"/>
    <w:rsid w:val="009A5BB1"/>
    <w:rsid w:val="009A5C7B"/>
    <w:rsid w:val="009A63CD"/>
    <w:rsid w:val="009A6749"/>
    <w:rsid w:val="009A70DB"/>
    <w:rsid w:val="009A7E8B"/>
    <w:rsid w:val="009B093E"/>
    <w:rsid w:val="009B0A1C"/>
    <w:rsid w:val="009B1580"/>
    <w:rsid w:val="009B226F"/>
    <w:rsid w:val="009B2B1D"/>
    <w:rsid w:val="009B2CBB"/>
    <w:rsid w:val="009B3BC6"/>
    <w:rsid w:val="009B4CC6"/>
    <w:rsid w:val="009B58E1"/>
    <w:rsid w:val="009B76ED"/>
    <w:rsid w:val="009C1897"/>
    <w:rsid w:val="009C2438"/>
    <w:rsid w:val="009C25E1"/>
    <w:rsid w:val="009C491F"/>
    <w:rsid w:val="009C55D3"/>
    <w:rsid w:val="009C7C17"/>
    <w:rsid w:val="009D14BB"/>
    <w:rsid w:val="009D29D1"/>
    <w:rsid w:val="009D3B43"/>
    <w:rsid w:val="009D44A4"/>
    <w:rsid w:val="009D51CC"/>
    <w:rsid w:val="009D56D9"/>
    <w:rsid w:val="009D58DE"/>
    <w:rsid w:val="009D5CE9"/>
    <w:rsid w:val="009D5F9A"/>
    <w:rsid w:val="009D602B"/>
    <w:rsid w:val="009D6269"/>
    <w:rsid w:val="009D7592"/>
    <w:rsid w:val="009D7618"/>
    <w:rsid w:val="009E005D"/>
    <w:rsid w:val="009E0693"/>
    <w:rsid w:val="009E0E65"/>
    <w:rsid w:val="009E0F37"/>
    <w:rsid w:val="009E199F"/>
    <w:rsid w:val="009E3AA6"/>
    <w:rsid w:val="009E4696"/>
    <w:rsid w:val="009E6483"/>
    <w:rsid w:val="009E65C7"/>
    <w:rsid w:val="009E6730"/>
    <w:rsid w:val="009E6CB7"/>
    <w:rsid w:val="009E70C3"/>
    <w:rsid w:val="009E73CA"/>
    <w:rsid w:val="009E7D46"/>
    <w:rsid w:val="009E7E38"/>
    <w:rsid w:val="009F2297"/>
    <w:rsid w:val="009F2DE1"/>
    <w:rsid w:val="009F30C0"/>
    <w:rsid w:val="009F31C2"/>
    <w:rsid w:val="009F3568"/>
    <w:rsid w:val="009F3651"/>
    <w:rsid w:val="009F3F42"/>
    <w:rsid w:val="009F4683"/>
    <w:rsid w:val="009F5583"/>
    <w:rsid w:val="009F5F0F"/>
    <w:rsid w:val="009F6A01"/>
    <w:rsid w:val="009F6F31"/>
    <w:rsid w:val="009F7033"/>
    <w:rsid w:val="009F7F86"/>
    <w:rsid w:val="00A0004C"/>
    <w:rsid w:val="00A00842"/>
    <w:rsid w:val="00A017F7"/>
    <w:rsid w:val="00A01BB6"/>
    <w:rsid w:val="00A03226"/>
    <w:rsid w:val="00A03BDF"/>
    <w:rsid w:val="00A1011A"/>
    <w:rsid w:val="00A111EC"/>
    <w:rsid w:val="00A11EC4"/>
    <w:rsid w:val="00A13E44"/>
    <w:rsid w:val="00A167D2"/>
    <w:rsid w:val="00A16ACA"/>
    <w:rsid w:val="00A178F7"/>
    <w:rsid w:val="00A21A94"/>
    <w:rsid w:val="00A2224F"/>
    <w:rsid w:val="00A22820"/>
    <w:rsid w:val="00A25871"/>
    <w:rsid w:val="00A26182"/>
    <w:rsid w:val="00A267B9"/>
    <w:rsid w:val="00A2753A"/>
    <w:rsid w:val="00A27BA3"/>
    <w:rsid w:val="00A27CDE"/>
    <w:rsid w:val="00A30904"/>
    <w:rsid w:val="00A30ABB"/>
    <w:rsid w:val="00A30C2D"/>
    <w:rsid w:val="00A30F89"/>
    <w:rsid w:val="00A316E7"/>
    <w:rsid w:val="00A3182A"/>
    <w:rsid w:val="00A31A11"/>
    <w:rsid w:val="00A31BEC"/>
    <w:rsid w:val="00A3208A"/>
    <w:rsid w:val="00A3288F"/>
    <w:rsid w:val="00A33F6A"/>
    <w:rsid w:val="00A342F7"/>
    <w:rsid w:val="00A34915"/>
    <w:rsid w:val="00A3564E"/>
    <w:rsid w:val="00A36584"/>
    <w:rsid w:val="00A36818"/>
    <w:rsid w:val="00A36B49"/>
    <w:rsid w:val="00A37097"/>
    <w:rsid w:val="00A37330"/>
    <w:rsid w:val="00A373DC"/>
    <w:rsid w:val="00A37AAA"/>
    <w:rsid w:val="00A37FA5"/>
    <w:rsid w:val="00A4091E"/>
    <w:rsid w:val="00A41215"/>
    <w:rsid w:val="00A415AB"/>
    <w:rsid w:val="00A41F09"/>
    <w:rsid w:val="00A42014"/>
    <w:rsid w:val="00A42671"/>
    <w:rsid w:val="00A4330B"/>
    <w:rsid w:val="00A440FD"/>
    <w:rsid w:val="00A441AB"/>
    <w:rsid w:val="00A447B3"/>
    <w:rsid w:val="00A44B42"/>
    <w:rsid w:val="00A45C5D"/>
    <w:rsid w:val="00A4633E"/>
    <w:rsid w:val="00A46D14"/>
    <w:rsid w:val="00A46F56"/>
    <w:rsid w:val="00A47518"/>
    <w:rsid w:val="00A47FB6"/>
    <w:rsid w:val="00A508C2"/>
    <w:rsid w:val="00A50DDB"/>
    <w:rsid w:val="00A51B23"/>
    <w:rsid w:val="00A530F6"/>
    <w:rsid w:val="00A5386A"/>
    <w:rsid w:val="00A548E4"/>
    <w:rsid w:val="00A54D0F"/>
    <w:rsid w:val="00A54E28"/>
    <w:rsid w:val="00A55414"/>
    <w:rsid w:val="00A55A92"/>
    <w:rsid w:val="00A565C4"/>
    <w:rsid w:val="00A5682F"/>
    <w:rsid w:val="00A56EA1"/>
    <w:rsid w:val="00A56F6B"/>
    <w:rsid w:val="00A6010D"/>
    <w:rsid w:val="00A60BEE"/>
    <w:rsid w:val="00A613F5"/>
    <w:rsid w:val="00A61570"/>
    <w:rsid w:val="00A61868"/>
    <w:rsid w:val="00A6217A"/>
    <w:rsid w:val="00A66E98"/>
    <w:rsid w:val="00A67254"/>
    <w:rsid w:val="00A67ED9"/>
    <w:rsid w:val="00A70839"/>
    <w:rsid w:val="00A70F04"/>
    <w:rsid w:val="00A72498"/>
    <w:rsid w:val="00A73A3B"/>
    <w:rsid w:val="00A73E94"/>
    <w:rsid w:val="00A741EA"/>
    <w:rsid w:val="00A74A1A"/>
    <w:rsid w:val="00A75183"/>
    <w:rsid w:val="00A75523"/>
    <w:rsid w:val="00A755CB"/>
    <w:rsid w:val="00A7578A"/>
    <w:rsid w:val="00A75B5B"/>
    <w:rsid w:val="00A75C85"/>
    <w:rsid w:val="00A764BC"/>
    <w:rsid w:val="00A7727C"/>
    <w:rsid w:val="00A815EC"/>
    <w:rsid w:val="00A8201B"/>
    <w:rsid w:val="00A82964"/>
    <w:rsid w:val="00A84AF3"/>
    <w:rsid w:val="00A85B0E"/>
    <w:rsid w:val="00A8625E"/>
    <w:rsid w:val="00A864CE"/>
    <w:rsid w:val="00A869C7"/>
    <w:rsid w:val="00A869CE"/>
    <w:rsid w:val="00A86AAB"/>
    <w:rsid w:val="00A86E81"/>
    <w:rsid w:val="00A870DF"/>
    <w:rsid w:val="00A8745C"/>
    <w:rsid w:val="00A878F4"/>
    <w:rsid w:val="00A90880"/>
    <w:rsid w:val="00A90F5C"/>
    <w:rsid w:val="00A924A6"/>
    <w:rsid w:val="00A92880"/>
    <w:rsid w:val="00A93CA3"/>
    <w:rsid w:val="00A93ED2"/>
    <w:rsid w:val="00A9447B"/>
    <w:rsid w:val="00A944EE"/>
    <w:rsid w:val="00A945CF"/>
    <w:rsid w:val="00A94901"/>
    <w:rsid w:val="00A952D4"/>
    <w:rsid w:val="00A95B60"/>
    <w:rsid w:val="00A967BF"/>
    <w:rsid w:val="00A9722B"/>
    <w:rsid w:val="00AA0AC4"/>
    <w:rsid w:val="00AA30EA"/>
    <w:rsid w:val="00AA4C6B"/>
    <w:rsid w:val="00AA4D29"/>
    <w:rsid w:val="00AA4F39"/>
    <w:rsid w:val="00AA593D"/>
    <w:rsid w:val="00AA5D91"/>
    <w:rsid w:val="00AA61F3"/>
    <w:rsid w:val="00AB16B9"/>
    <w:rsid w:val="00AB397C"/>
    <w:rsid w:val="00AB3BE4"/>
    <w:rsid w:val="00AB3D41"/>
    <w:rsid w:val="00AB4088"/>
    <w:rsid w:val="00AB43C2"/>
    <w:rsid w:val="00AB44D8"/>
    <w:rsid w:val="00AB52D5"/>
    <w:rsid w:val="00AB5BEE"/>
    <w:rsid w:val="00AB6192"/>
    <w:rsid w:val="00AB69F3"/>
    <w:rsid w:val="00AB706E"/>
    <w:rsid w:val="00AC01E4"/>
    <w:rsid w:val="00AC05BD"/>
    <w:rsid w:val="00AC099E"/>
    <w:rsid w:val="00AC1277"/>
    <w:rsid w:val="00AC232E"/>
    <w:rsid w:val="00AC2601"/>
    <w:rsid w:val="00AC26FC"/>
    <w:rsid w:val="00AC2EDA"/>
    <w:rsid w:val="00AC54E7"/>
    <w:rsid w:val="00AC5682"/>
    <w:rsid w:val="00AC7646"/>
    <w:rsid w:val="00AD05DB"/>
    <w:rsid w:val="00AD1E68"/>
    <w:rsid w:val="00AD234E"/>
    <w:rsid w:val="00AD2E4E"/>
    <w:rsid w:val="00AD35CC"/>
    <w:rsid w:val="00AD3BF6"/>
    <w:rsid w:val="00AD438D"/>
    <w:rsid w:val="00AD4470"/>
    <w:rsid w:val="00AD4B87"/>
    <w:rsid w:val="00AD4C56"/>
    <w:rsid w:val="00AD5707"/>
    <w:rsid w:val="00AD5D29"/>
    <w:rsid w:val="00AD612C"/>
    <w:rsid w:val="00AD64AA"/>
    <w:rsid w:val="00AD67C5"/>
    <w:rsid w:val="00AD6DD1"/>
    <w:rsid w:val="00AD6EF5"/>
    <w:rsid w:val="00AD770B"/>
    <w:rsid w:val="00AE05AC"/>
    <w:rsid w:val="00AE0DCC"/>
    <w:rsid w:val="00AE15F5"/>
    <w:rsid w:val="00AE1AF9"/>
    <w:rsid w:val="00AE24ED"/>
    <w:rsid w:val="00AE2AC5"/>
    <w:rsid w:val="00AE3666"/>
    <w:rsid w:val="00AE4308"/>
    <w:rsid w:val="00AE5F19"/>
    <w:rsid w:val="00AE69D9"/>
    <w:rsid w:val="00AE7383"/>
    <w:rsid w:val="00AE750C"/>
    <w:rsid w:val="00AE75A8"/>
    <w:rsid w:val="00AE7600"/>
    <w:rsid w:val="00AF1FD8"/>
    <w:rsid w:val="00AF28B9"/>
    <w:rsid w:val="00AF29A8"/>
    <w:rsid w:val="00AF3CE1"/>
    <w:rsid w:val="00AF43F3"/>
    <w:rsid w:val="00AF5211"/>
    <w:rsid w:val="00AF565C"/>
    <w:rsid w:val="00AF64AE"/>
    <w:rsid w:val="00AF7256"/>
    <w:rsid w:val="00AF7840"/>
    <w:rsid w:val="00AF7EBD"/>
    <w:rsid w:val="00B00DAA"/>
    <w:rsid w:val="00B025A3"/>
    <w:rsid w:val="00B02EA8"/>
    <w:rsid w:val="00B03C0B"/>
    <w:rsid w:val="00B04ED3"/>
    <w:rsid w:val="00B05E2E"/>
    <w:rsid w:val="00B05E63"/>
    <w:rsid w:val="00B066DB"/>
    <w:rsid w:val="00B0708A"/>
    <w:rsid w:val="00B07CCB"/>
    <w:rsid w:val="00B07F00"/>
    <w:rsid w:val="00B10403"/>
    <w:rsid w:val="00B11B8F"/>
    <w:rsid w:val="00B1241F"/>
    <w:rsid w:val="00B127EB"/>
    <w:rsid w:val="00B12D44"/>
    <w:rsid w:val="00B12D83"/>
    <w:rsid w:val="00B13055"/>
    <w:rsid w:val="00B13469"/>
    <w:rsid w:val="00B1364A"/>
    <w:rsid w:val="00B13863"/>
    <w:rsid w:val="00B13C25"/>
    <w:rsid w:val="00B13E47"/>
    <w:rsid w:val="00B17976"/>
    <w:rsid w:val="00B17FB4"/>
    <w:rsid w:val="00B206D5"/>
    <w:rsid w:val="00B2295A"/>
    <w:rsid w:val="00B22CC6"/>
    <w:rsid w:val="00B22EAF"/>
    <w:rsid w:val="00B237F6"/>
    <w:rsid w:val="00B23D31"/>
    <w:rsid w:val="00B24E41"/>
    <w:rsid w:val="00B277EA"/>
    <w:rsid w:val="00B30518"/>
    <w:rsid w:val="00B31B74"/>
    <w:rsid w:val="00B32773"/>
    <w:rsid w:val="00B32F49"/>
    <w:rsid w:val="00B338FD"/>
    <w:rsid w:val="00B33EA2"/>
    <w:rsid w:val="00B342B2"/>
    <w:rsid w:val="00B35A5C"/>
    <w:rsid w:val="00B35D6E"/>
    <w:rsid w:val="00B36BE6"/>
    <w:rsid w:val="00B37752"/>
    <w:rsid w:val="00B37801"/>
    <w:rsid w:val="00B4031C"/>
    <w:rsid w:val="00B40DF5"/>
    <w:rsid w:val="00B40ED9"/>
    <w:rsid w:val="00B415A9"/>
    <w:rsid w:val="00B419B9"/>
    <w:rsid w:val="00B422F6"/>
    <w:rsid w:val="00B44E88"/>
    <w:rsid w:val="00B456B9"/>
    <w:rsid w:val="00B46A18"/>
    <w:rsid w:val="00B46EC5"/>
    <w:rsid w:val="00B46EEF"/>
    <w:rsid w:val="00B4774E"/>
    <w:rsid w:val="00B50E06"/>
    <w:rsid w:val="00B51282"/>
    <w:rsid w:val="00B515E4"/>
    <w:rsid w:val="00B51BE0"/>
    <w:rsid w:val="00B52FED"/>
    <w:rsid w:val="00B533FD"/>
    <w:rsid w:val="00B536EC"/>
    <w:rsid w:val="00B53886"/>
    <w:rsid w:val="00B53CEC"/>
    <w:rsid w:val="00B54CCF"/>
    <w:rsid w:val="00B559F8"/>
    <w:rsid w:val="00B56150"/>
    <w:rsid w:val="00B568E2"/>
    <w:rsid w:val="00B57B18"/>
    <w:rsid w:val="00B57D2F"/>
    <w:rsid w:val="00B60155"/>
    <w:rsid w:val="00B60170"/>
    <w:rsid w:val="00B609A0"/>
    <w:rsid w:val="00B60F55"/>
    <w:rsid w:val="00B62C34"/>
    <w:rsid w:val="00B63614"/>
    <w:rsid w:val="00B63F60"/>
    <w:rsid w:val="00B65907"/>
    <w:rsid w:val="00B65A2C"/>
    <w:rsid w:val="00B71395"/>
    <w:rsid w:val="00B71EAD"/>
    <w:rsid w:val="00B74561"/>
    <w:rsid w:val="00B746C5"/>
    <w:rsid w:val="00B74769"/>
    <w:rsid w:val="00B751EC"/>
    <w:rsid w:val="00B75E9B"/>
    <w:rsid w:val="00B7658B"/>
    <w:rsid w:val="00B76873"/>
    <w:rsid w:val="00B76AA6"/>
    <w:rsid w:val="00B76B14"/>
    <w:rsid w:val="00B8187F"/>
    <w:rsid w:val="00B81AB5"/>
    <w:rsid w:val="00B81CFD"/>
    <w:rsid w:val="00B827B8"/>
    <w:rsid w:val="00B83663"/>
    <w:rsid w:val="00B83F65"/>
    <w:rsid w:val="00B853ED"/>
    <w:rsid w:val="00B85667"/>
    <w:rsid w:val="00B86C25"/>
    <w:rsid w:val="00B87010"/>
    <w:rsid w:val="00B9006E"/>
    <w:rsid w:val="00B93D6A"/>
    <w:rsid w:val="00B94002"/>
    <w:rsid w:val="00B9486D"/>
    <w:rsid w:val="00B95058"/>
    <w:rsid w:val="00B9537E"/>
    <w:rsid w:val="00B957C7"/>
    <w:rsid w:val="00B9741F"/>
    <w:rsid w:val="00BA0AAB"/>
    <w:rsid w:val="00BA15B3"/>
    <w:rsid w:val="00BA1B3F"/>
    <w:rsid w:val="00BA1FBF"/>
    <w:rsid w:val="00BA22BE"/>
    <w:rsid w:val="00BA26B4"/>
    <w:rsid w:val="00BA27EC"/>
    <w:rsid w:val="00BA3A61"/>
    <w:rsid w:val="00BA3C58"/>
    <w:rsid w:val="00BA61FB"/>
    <w:rsid w:val="00BA655D"/>
    <w:rsid w:val="00BA7815"/>
    <w:rsid w:val="00BB0BE2"/>
    <w:rsid w:val="00BB0EEE"/>
    <w:rsid w:val="00BB2AD2"/>
    <w:rsid w:val="00BB3E12"/>
    <w:rsid w:val="00BB3EEE"/>
    <w:rsid w:val="00BB604D"/>
    <w:rsid w:val="00BB7164"/>
    <w:rsid w:val="00BB7499"/>
    <w:rsid w:val="00BC0024"/>
    <w:rsid w:val="00BC06CF"/>
    <w:rsid w:val="00BC0B47"/>
    <w:rsid w:val="00BC0C60"/>
    <w:rsid w:val="00BC0D15"/>
    <w:rsid w:val="00BC1361"/>
    <w:rsid w:val="00BC2A0C"/>
    <w:rsid w:val="00BC356D"/>
    <w:rsid w:val="00BC4DD4"/>
    <w:rsid w:val="00BC5764"/>
    <w:rsid w:val="00BC5FBD"/>
    <w:rsid w:val="00BC6859"/>
    <w:rsid w:val="00BC6861"/>
    <w:rsid w:val="00BC752D"/>
    <w:rsid w:val="00BC7814"/>
    <w:rsid w:val="00BC78C6"/>
    <w:rsid w:val="00BC79BA"/>
    <w:rsid w:val="00BD07CC"/>
    <w:rsid w:val="00BD097F"/>
    <w:rsid w:val="00BD0B06"/>
    <w:rsid w:val="00BD1EA0"/>
    <w:rsid w:val="00BD2305"/>
    <w:rsid w:val="00BD2EE4"/>
    <w:rsid w:val="00BD3AFB"/>
    <w:rsid w:val="00BD4969"/>
    <w:rsid w:val="00BD4AF7"/>
    <w:rsid w:val="00BD54E1"/>
    <w:rsid w:val="00BD6431"/>
    <w:rsid w:val="00BD66E6"/>
    <w:rsid w:val="00BD7576"/>
    <w:rsid w:val="00BD7E94"/>
    <w:rsid w:val="00BE1274"/>
    <w:rsid w:val="00BE2C3E"/>
    <w:rsid w:val="00BE2CD1"/>
    <w:rsid w:val="00BE3B6B"/>
    <w:rsid w:val="00BE4072"/>
    <w:rsid w:val="00BE5DA2"/>
    <w:rsid w:val="00BE657F"/>
    <w:rsid w:val="00BE75D4"/>
    <w:rsid w:val="00BE77CF"/>
    <w:rsid w:val="00BF069B"/>
    <w:rsid w:val="00BF14BA"/>
    <w:rsid w:val="00BF155E"/>
    <w:rsid w:val="00BF2171"/>
    <w:rsid w:val="00BF28B6"/>
    <w:rsid w:val="00BF2BF2"/>
    <w:rsid w:val="00BF325A"/>
    <w:rsid w:val="00BF35CA"/>
    <w:rsid w:val="00BF3950"/>
    <w:rsid w:val="00BF488C"/>
    <w:rsid w:val="00BF48CC"/>
    <w:rsid w:val="00BF530C"/>
    <w:rsid w:val="00BF559D"/>
    <w:rsid w:val="00BF636F"/>
    <w:rsid w:val="00BF7394"/>
    <w:rsid w:val="00C0028B"/>
    <w:rsid w:val="00C01109"/>
    <w:rsid w:val="00C02272"/>
    <w:rsid w:val="00C02B52"/>
    <w:rsid w:val="00C02EDB"/>
    <w:rsid w:val="00C02EE1"/>
    <w:rsid w:val="00C032C1"/>
    <w:rsid w:val="00C03C98"/>
    <w:rsid w:val="00C04E0C"/>
    <w:rsid w:val="00C057A2"/>
    <w:rsid w:val="00C05872"/>
    <w:rsid w:val="00C06C96"/>
    <w:rsid w:val="00C07D81"/>
    <w:rsid w:val="00C10EF7"/>
    <w:rsid w:val="00C111C7"/>
    <w:rsid w:val="00C1255A"/>
    <w:rsid w:val="00C14031"/>
    <w:rsid w:val="00C146DB"/>
    <w:rsid w:val="00C15A30"/>
    <w:rsid w:val="00C15DA6"/>
    <w:rsid w:val="00C1675F"/>
    <w:rsid w:val="00C16CBA"/>
    <w:rsid w:val="00C20075"/>
    <w:rsid w:val="00C20097"/>
    <w:rsid w:val="00C20104"/>
    <w:rsid w:val="00C2027A"/>
    <w:rsid w:val="00C20903"/>
    <w:rsid w:val="00C21210"/>
    <w:rsid w:val="00C21358"/>
    <w:rsid w:val="00C21689"/>
    <w:rsid w:val="00C21AB1"/>
    <w:rsid w:val="00C22592"/>
    <w:rsid w:val="00C22E5C"/>
    <w:rsid w:val="00C23F37"/>
    <w:rsid w:val="00C24E82"/>
    <w:rsid w:val="00C26474"/>
    <w:rsid w:val="00C2711A"/>
    <w:rsid w:val="00C3034C"/>
    <w:rsid w:val="00C304BB"/>
    <w:rsid w:val="00C30953"/>
    <w:rsid w:val="00C30C4D"/>
    <w:rsid w:val="00C30D4C"/>
    <w:rsid w:val="00C32700"/>
    <w:rsid w:val="00C33202"/>
    <w:rsid w:val="00C3421C"/>
    <w:rsid w:val="00C3447D"/>
    <w:rsid w:val="00C34779"/>
    <w:rsid w:val="00C349C5"/>
    <w:rsid w:val="00C35045"/>
    <w:rsid w:val="00C37177"/>
    <w:rsid w:val="00C40A5D"/>
    <w:rsid w:val="00C40DA3"/>
    <w:rsid w:val="00C410E9"/>
    <w:rsid w:val="00C41154"/>
    <w:rsid w:val="00C4190B"/>
    <w:rsid w:val="00C41C50"/>
    <w:rsid w:val="00C41D8D"/>
    <w:rsid w:val="00C426B2"/>
    <w:rsid w:val="00C42DA7"/>
    <w:rsid w:val="00C42E2B"/>
    <w:rsid w:val="00C43755"/>
    <w:rsid w:val="00C4514F"/>
    <w:rsid w:val="00C459CB"/>
    <w:rsid w:val="00C45FC2"/>
    <w:rsid w:val="00C46D1F"/>
    <w:rsid w:val="00C472CD"/>
    <w:rsid w:val="00C50EFD"/>
    <w:rsid w:val="00C51068"/>
    <w:rsid w:val="00C51A7E"/>
    <w:rsid w:val="00C52750"/>
    <w:rsid w:val="00C52A41"/>
    <w:rsid w:val="00C533AE"/>
    <w:rsid w:val="00C54217"/>
    <w:rsid w:val="00C54C31"/>
    <w:rsid w:val="00C5528A"/>
    <w:rsid w:val="00C55861"/>
    <w:rsid w:val="00C57C0C"/>
    <w:rsid w:val="00C602DC"/>
    <w:rsid w:val="00C605D7"/>
    <w:rsid w:val="00C6147A"/>
    <w:rsid w:val="00C61882"/>
    <w:rsid w:val="00C61D2B"/>
    <w:rsid w:val="00C62725"/>
    <w:rsid w:val="00C62E62"/>
    <w:rsid w:val="00C632D3"/>
    <w:rsid w:val="00C63FA6"/>
    <w:rsid w:val="00C64494"/>
    <w:rsid w:val="00C64CEC"/>
    <w:rsid w:val="00C65469"/>
    <w:rsid w:val="00C65B40"/>
    <w:rsid w:val="00C664AB"/>
    <w:rsid w:val="00C66531"/>
    <w:rsid w:val="00C66C31"/>
    <w:rsid w:val="00C702BE"/>
    <w:rsid w:val="00C703A1"/>
    <w:rsid w:val="00C70534"/>
    <w:rsid w:val="00C7053A"/>
    <w:rsid w:val="00C7073A"/>
    <w:rsid w:val="00C7271B"/>
    <w:rsid w:val="00C7386A"/>
    <w:rsid w:val="00C73A69"/>
    <w:rsid w:val="00C7663D"/>
    <w:rsid w:val="00C76DC9"/>
    <w:rsid w:val="00C7719D"/>
    <w:rsid w:val="00C77445"/>
    <w:rsid w:val="00C77F4A"/>
    <w:rsid w:val="00C80830"/>
    <w:rsid w:val="00C81D3A"/>
    <w:rsid w:val="00C81EB3"/>
    <w:rsid w:val="00C82AEB"/>
    <w:rsid w:val="00C82FC4"/>
    <w:rsid w:val="00C842D6"/>
    <w:rsid w:val="00C84A47"/>
    <w:rsid w:val="00C8565B"/>
    <w:rsid w:val="00C85CC5"/>
    <w:rsid w:val="00C8644F"/>
    <w:rsid w:val="00C86B39"/>
    <w:rsid w:val="00C86F6D"/>
    <w:rsid w:val="00C87819"/>
    <w:rsid w:val="00C91361"/>
    <w:rsid w:val="00C91742"/>
    <w:rsid w:val="00C923C2"/>
    <w:rsid w:val="00C9309D"/>
    <w:rsid w:val="00C935CF"/>
    <w:rsid w:val="00C9366B"/>
    <w:rsid w:val="00C96BED"/>
    <w:rsid w:val="00C974D9"/>
    <w:rsid w:val="00CA042C"/>
    <w:rsid w:val="00CA065D"/>
    <w:rsid w:val="00CA07DC"/>
    <w:rsid w:val="00CA08D2"/>
    <w:rsid w:val="00CA0ED5"/>
    <w:rsid w:val="00CA1114"/>
    <w:rsid w:val="00CA14C6"/>
    <w:rsid w:val="00CA2D24"/>
    <w:rsid w:val="00CA33BF"/>
    <w:rsid w:val="00CA4888"/>
    <w:rsid w:val="00CA4C8F"/>
    <w:rsid w:val="00CA5AE8"/>
    <w:rsid w:val="00CA6B1B"/>
    <w:rsid w:val="00CA6B87"/>
    <w:rsid w:val="00CB035A"/>
    <w:rsid w:val="00CB1786"/>
    <w:rsid w:val="00CB1F6A"/>
    <w:rsid w:val="00CB1FFF"/>
    <w:rsid w:val="00CB2137"/>
    <w:rsid w:val="00CB2593"/>
    <w:rsid w:val="00CB4620"/>
    <w:rsid w:val="00CB4ED0"/>
    <w:rsid w:val="00CB52BA"/>
    <w:rsid w:val="00CB5EEA"/>
    <w:rsid w:val="00CB6260"/>
    <w:rsid w:val="00CB666A"/>
    <w:rsid w:val="00CB6857"/>
    <w:rsid w:val="00CB73D9"/>
    <w:rsid w:val="00CB7BC5"/>
    <w:rsid w:val="00CC10C0"/>
    <w:rsid w:val="00CC1793"/>
    <w:rsid w:val="00CC1B19"/>
    <w:rsid w:val="00CC1EFF"/>
    <w:rsid w:val="00CC3531"/>
    <w:rsid w:val="00CC3A76"/>
    <w:rsid w:val="00CC5060"/>
    <w:rsid w:val="00CC5979"/>
    <w:rsid w:val="00CC6826"/>
    <w:rsid w:val="00CC6F42"/>
    <w:rsid w:val="00CC76AC"/>
    <w:rsid w:val="00CD05F6"/>
    <w:rsid w:val="00CD2BCC"/>
    <w:rsid w:val="00CD3093"/>
    <w:rsid w:val="00CD30ED"/>
    <w:rsid w:val="00CD3616"/>
    <w:rsid w:val="00CD3A78"/>
    <w:rsid w:val="00CD4B3C"/>
    <w:rsid w:val="00CD52B3"/>
    <w:rsid w:val="00CD55B0"/>
    <w:rsid w:val="00CD5643"/>
    <w:rsid w:val="00CD58A2"/>
    <w:rsid w:val="00CD5E03"/>
    <w:rsid w:val="00CD6336"/>
    <w:rsid w:val="00CD6348"/>
    <w:rsid w:val="00CD6F12"/>
    <w:rsid w:val="00CD7860"/>
    <w:rsid w:val="00CE09A9"/>
    <w:rsid w:val="00CE2C3E"/>
    <w:rsid w:val="00CE307F"/>
    <w:rsid w:val="00CE44A5"/>
    <w:rsid w:val="00CE48FC"/>
    <w:rsid w:val="00CE652F"/>
    <w:rsid w:val="00CE7854"/>
    <w:rsid w:val="00CF013E"/>
    <w:rsid w:val="00CF0825"/>
    <w:rsid w:val="00CF0AB7"/>
    <w:rsid w:val="00CF2168"/>
    <w:rsid w:val="00CF3653"/>
    <w:rsid w:val="00CF36B0"/>
    <w:rsid w:val="00CF3B18"/>
    <w:rsid w:val="00CF3E54"/>
    <w:rsid w:val="00CF3E73"/>
    <w:rsid w:val="00CF5679"/>
    <w:rsid w:val="00CF6475"/>
    <w:rsid w:val="00CF6847"/>
    <w:rsid w:val="00CF6A7B"/>
    <w:rsid w:val="00CF7466"/>
    <w:rsid w:val="00CF77E2"/>
    <w:rsid w:val="00D0088C"/>
    <w:rsid w:val="00D01A13"/>
    <w:rsid w:val="00D02004"/>
    <w:rsid w:val="00D0268F"/>
    <w:rsid w:val="00D03124"/>
    <w:rsid w:val="00D0426F"/>
    <w:rsid w:val="00D04376"/>
    <w:rsid w:val="00D05384"/>
    <w:rsid w:val="00D05513"/>
    <w:rsid w:val="00D06CC9"/>
    <w:rsid w:val="00D075CF"/>
    <w:rsid w:val="00D07B24"/>
    <w:rsid w:val="00D1005B"/>
    <w:rsid w:val="00D100F5"/>
    <w:rsid w:val="00D1362E"/>
    <w:rsid w:val="00D1456E"/>
    <w:rsid w:val="00D14976"/>
    <w:rsid w:val="00D14C57"/>
    <w:rsid w:val="00D15497"/>
    <w:rsid w:val="00D15629"/>
    <w:rsid w:val="00D157A9"/>
    <w:rsid w:val="00D15ACD"/>
    <w:rsid w:val="00D1626C"/>
    <w:rsid w:val="00D163C0"/>
    <w:rsid w:val="00D16E34"/>
    <w:rsid w:val="00D175F0"/>
    <w:rsid w:val="00D17D58"/>
    <w:rsid w:val="00D20418"/>
    <w:rsid w:val="00D20795"/>
    <w:rsid w:val="00D20DF7"/>
    <w:rsid w:val="00D212AD"/>
    <w:rsid w:val="00D21B34"/>
    <w:rsid w:val="00D23FC7"/>
    <w:rsid w:val="00D242AB"/>
    <w:rsid w:val="00D246DC"/>
    <w:rsid w:val="00D25D5F"/>
    <w:rsid w:val="00D260A5"/>
    <w:rsid w:val="00D26C88"/>
    <w:rsid w:val="00D278C6"/>
    <w:rsid w:val="00D32496"/>
    <w:rsid w:val="00D32563"/>
    <w:rsid w:val="00D32806"/>
    <w:rsid w:val="00D3281E"/>
    <w:rsid w:val="00D32A81"/>
    <w:rsid w:val="00D32B58"/>
    <w:rsid w:val="00D347B1"/>
    <w:rsid w:val="00D34BD6"/>
    <w:rsid w:val="00D35B0E"/>
    <w:rsid w:val="00D3650A"/>
    <w:rsid w:val="00D365F9"/>
    <w:rsid w:val="00D36BAC"/>
    <w:rsid w:val="00D36D17"/>
    <w:rsid w:val="00D406C5"/>
    <w:rsid w:val="00D4074F"/>
    <w:rsid w:val="00D40810"/>
    <w:rsid w:val="00D40E4E"/>
    <w:rsid w:val="00D42580"/>
    <w:rsid w:val="00D42BF8"/>
    <w:rsid w:val="00D43D89"/>
    <w:rsid w:val="00D46354"/>
    <w:rsid w:val="00D5086C"/>
    <w:rsid w:val="00D510EF"/>
    <w:rsid w:val="00D51AFC"/>
    <w:rsid w:val="00D5284E"/>
    <w:rsid w:val="00D53292"/>
    <w:rsid w:val="00D53BC8"/>
    <w:rsid w:val="00D540E7"/>
    <w:rsid w:val="00D547E2"/>
    <w:rsid w:val="00D54DC1"/>
    <w:rsid w:val="00D569E1"/>
    <w:rsid w:val="00D56A04"/>
    <w:rsid w:val="00D56D85"/>
    <w:rsid w:val="00D60DD6"/>
    <w:rsid w:val="00D620A8"/>
    <w:rsid w:val="00D62D1F"/>
    <w:rsid w:val="00D6316B"/>
    <w:rsid w:val="00D63A2C"/>
    <w:rsid w:val="00D644B2"/>
    <w:rsid w:val="00D64752"/>
    <w:rsid w:val="00D652DA"/>
    <w:rsid w:val="00D65F43"/>
    <w:rsid w:val="00D6698F"/>
    <w:rsid w:val="00D672FF"/>
    <w:rsid w:val="00D678E4"/>
    <w:rsid w:val="00D679D1"/>
    <w:rsid w:val="00D67CB2"/>
    <w:rsid w:val="00D7141A"/>
    <w:rsid w:val="00D717FE"/>
    <w:rsid w:val="00D71F5C"/>
    <w:rsid w:val="00D7200F"/>
    <w:rsid w:val="00D723E1"/>
    <w:rsid w:val="00D73306"/>
    <w:rsid w:val="00D73C62"/>
    <w:rsid w:val="00D74421"/>
    <w:rsid w:val="00D74557"/>
    <w:rsid w:val="00D77472"/>
    <w:rsid w:val="00D80B1C"/>
    <w:rsid w:val="00D81CF1"/>
    <w:rsid w:val="00D81DF1"/>
    <w:rsid w:val="00D832AF"/>
    <w:rsid w:val="00D834D5"/>
    <w:rsid w:val="00D85023"/>
    <w:rsid w:val="00D85A0C"/>
    <w:rsid w:val="00D863DC"/>
    <w:rsid w:val="00D86B97"/>
    <w:rsid w:val="00D86C33"/>
    <w:rsid w:val="00D877E8"/>
    <w:rsid w:val="00D90A2D"/>
    <w:rsid w:val="00D91006"/>
    <w:rsid w:val="00D914B8"/>
    <w:rsid w:val="00D91A8F"/>
    <w:rsid w:val="00D92A73"/>
    <w:rsid w:val="00D92BDC"/>
    <w:rsid w:val="00D92E01"/>
    <w:rsid w:val="00D930C3"/>
    <w:rsid w:val="00D934BE"/>
    <w:rsid w:val="00D93994"/>
    <w:rsid w:val="00D939EE"/>
    <w:rsid w:val="00D93D6C"/>
    <w:rsid w:val="00D94282"/>
    <w:rsid w:val="00D943C5"/>
    <w:rsid w:val="00D9516B"/>
    <w:rsid w:val="00D96962"/>
    <w:rsid w:val="00DA05DD"/>
    <w:rsid w:val="00DA1953"/>
    <w:rsid w:val="00DA3465"/>
    <w:rsid w:val="00DA3BC4"/>
    <w:rsid w:val="00DA41EA"/>
    <w:rsid w:val="00DA577F"/>
    <w:rsid w:val="00DA5F5E"/>
    <w:rsid w:val="00DA6B61"/>
    <w:rsid w:val="00DA6E9F"/>
    <w:rsid w:val="00DB0191"/>
    <w:rsid w:val="00DB067F"/>
    <w:rsid w:val="00DB0877"/>
    <w:rsid w:val="00DB109D"/>
    <w:rsid w:val="00DB111E"/>
    <w:rsid w:val="00DB1C65"/>
    <w:rsid w:val="00DB2810"/>
    <w:rsid w:val="00DB4385"/>
    <w:rsid w:val="00DB45D6"/>
    <w:rsid w:val="00DB5BE5"/>
    <w:rsid w:val="00DB7880"/>
    <w:rsid w:val="00DB7A75"/>
    <w:rsid w:val="00DB7B89"/>
    <w:rsid w:val="00DC000A"/>
    <w:rsid w:val="00DC09D8"/>
    <w:rsid w:val="00DC1946"/>
    <w:rsid w:val="00DC2A8F"/>
    <w:rsid w:val="00DC3BBD"/>
    <w:rsid w:val="00DC3D62"/>
    <w:rsid w:val="00DC50B1"/>
    <w:rsid w:val="00DC6F18"/>
    <w:rsid w:val="00DD0772"/>
    <w:rsid w:val="00DD19A2"/>
    <w:rsid w:val="00DD224A"/>
    <w:rsid w:val="00DD3506"/>
    <w:rsid w:val="00DD3F05"/>
    <w:rsid w:val="00DD460E"/>
    <w:rsid w:val="00DD494D"/>
    <w:rsid w:val="00DD4EC9"/>
    <w:rsid w:val="00DD6281"/>
    <w:rsid w:val="00DD629E"/>
    <w:rsid w:val="00DD6423"/>
    <w:rsid w:val="00DD6607"/>
    <w:rsid w:val="00DD7050"/>
    <w:rsid w:val="00DD7648"/>
    <w:rsid w:val="00DD7688"/>
    <w:rsid w:val="00DE1735"/>
    <w:rsid w:val="00DE2262"/>
    <w:rsid w:val="00DE256F"/>
    <w:rsid w:val="00DE285D"/>
    <w:rsid w:val="00DE47B1"/>
    <w:rsid w:val="00DE4D8E"/>
    <w:rsid w:val="00DE62D9"/>
    <w:rsid w:val="00DE771F"/>
    <w:rsid w:val="00DF0E8B"/>
    <w:rsid w:val="00DF11EA"/>
    <w:rsid w:val="00DF1265"/>
    <w:rsid w:val="00DF15BA"/>
    <w:rsid w:val="00DF399C"/>
    <w:rsid w:val="00DF682E"/>
    <w:rsid w:val="00DF7800"/>
    <w:rsid w:val="00E00826"/>
    <w:rsid w:val="00E008D7"/>
    <w:rsid w:val="00E0206B"/>
    <w:rsid w:val="00E0290E"/>
    <w:rsid w:val="00E036C9"/>
    <w:rsid w:val="00E04295"/>
    <w:rsid w:val="00E0475F"/>
    <w:rsid w:val="00E051FD"/>
    <w:rsid w:val="00E06542"/>
    <w:rsid w:val="00E06563"/>
    <w:rsid w:val="00E07A3A"/>
    <w:rsid w:val="00E07BF4"/>
    <w:rsid w:val="00E07EE6"/>
    <w:rsid w:val="00E109E4"/>
    <w:rsid w:val="00E11240"/>
    <w:rsid w:val="00E130F8"/>
    <w:rsid w:val="00E13E05"/>
    <w:rsid w:val="00E13FC4"/>
    <w:rsid w:val="00E14814"/>
    <w:rsid w:val="00E14A4D"/>
    <w:rsid w:val="00E15BE2"/>
    <w:rsid w:val="00E1796B"/>
    <w:rsid w:val="00E205A9"/>
    <w:rsid w:val="00E2127E"/>
    <w:rsid w:val="00E22460"/>
    <w:rsid w:val="00E2393D"/>
    <w:rsid w:val="00E25203"/>
    <w:rsid w:val="00E26E73"/>
    <w:rsid w:val="00E2785C"/>
    <w:rsid w:val="00E279F2"/>
    <w:rsid w:val="00E3048E"/>
    <w:rsid w:val="00E3161C"/>
    <w:rsid w:val="00E33057"/>
    <w:rsid w:val="00E33C84"/>
    <w:rsid w:val="00E346DB"/>
    <w:rsid w:val="00E35441"/>
    <w:rsid w:val="00E365DF"/>
    <w:rsid w:val="00E37125"/>
    <w:rsid w:val="00E37DEC"/>
    <w:rsid w:val="00E40493"/>
    <w:rsid w:val="00E40C23"/>
    <w:rsid w:val="00E41B0E"/>
    <w:rsid w:val="00E4202A"/>
    <w:rsid w:val="00E427BD"/>
    <w:rsid w:val="00E43F4F"/>
    <w:rsid w:val="00E4458C"/>
    <w:rsid w:val="00E4485A"/>
    <w:rsid w:val="00E44D31"/>
    <w:rsid w:val="00E450ED"/>
    <w:rsid w:val="00E45A89"/>
    <w:rsid w:val="00E464D6"/>
    <w:rsid w:val="00E46AC0"/>
    <w:rsid w:val="00E46D2F"/>
    <w:rsid w:val="00E47529"/>
    <w:rsid w:val="00E47665"/>
    <w:rsid w:val="00E5059D"/>
    <w:rsid w:val="00E50B91"/>
    <w:rsid w:val="00E5207C"/>
    <w:rsid w:val="00E5382E"/>
    <w:rsid w:val="00E53A5E"/>
    <w:rsid w:val="00E53ACC"/>
    <w:rsid w:val="00E54538"/>
    <w:rsid w:val="00E54DFF"/>
    <w:rsid w:val="00E56523"/>
    <w:rsid w:val="00E565AF"/>
    <w:rsid w:val="00E566EF"/>
    <w:rsid w:val="00E5677F"/>
    <w:rsid w:val="00E56CB7"/>
    <w:rsid w:val="00E56EEB"/>
    <w:rsid w:val="00E5747A"/>
    <w:rsid w:val="00E5748D"/>
    <w:rsid w:val="00E578AA"/>
    <w:rsid w:val="00E6043B"/>
    <w:rsid w:val="00E60B38"/>
    <w:rsid w:val="00E61136"/>
    <w:rsid w:val="00E61F6A"/>
    <w:rsid w:val="00E62205"/>
    <w:rsid w:val="00E62492"/>
    <w:rsid w:val="00E62705"/>
    <w:rsid w:val="00E62B6F"/>
    <w:rsid w:val="00E63256"/>
    <w:rsid w:val="00E6511F"/>
    <w:rsid w:val="00E659F5"/>
    <w:rsid w:val="00E66901"/>
    <w:rsid w:val="00E67459"/>
    <w:rsid w:val="00E67A9D"/>
    <w:rsid w:val="00E67D43"/>
    <w:rsid w:val="00E70302"/>
    <w:rsid w:val="00E70911"/>
    <w:rsid w:val="00E714F2"/>
    <w:rsid w:val="00E71B14"/>
    <w:rsid w:val="00E71EF9"/>
    <w:rsid w:val="00E725FC"/>
    <w:rsid w:val="00E73279"/>
    <w:rsid w:val="00E73482"/>
    <w:rsid w:val="00E73F41"/>
    <w:rsid w:val="00E74298"/>
    <w:rsid w:val="00E7456E"/>
    <w:rsid w:val="00E74DF4"/>
    <w:rsid w:val="00E75B12"/>
    <w:rsid w:val="00E75D5A"/>
    <w:rsid w:val="00E760FB"/>
    <w:rsid w:val="00E7712C"/>
    <w:rsid w:val="00E80C6D"/>
    <w:rsid w:val="00E80CEC"/>
    <w:rsid w:val="00E8118C"/>
    <w:rsid w:val="00E812CA"/>
    <w:rsid w:val="00E8363E"/>
    <w:rsid w:val="00E83D68"/>
    <w:rsid w:val="00E84812"/>
    <w:rsid w:val="00E84DBC"/>
    <w:rsid w:val="00E8681A"/>
    <w:rsid w:val="00E86CFF"/>
    <w:rsid w:val="00E86D2D"/>
    <w:rsid w:val="00E86D44"/>
    <w:rsid w:val="00E8701B"/>
    <w:rsid w:val="00E87075"/>
    <w:rsid w:val="00E87E08"/>
    <w:rsid w:val="00E87E1E"/>
    <w:rsid w:val="00E9026F"/>
    <w:rsid w:val="00E92D96"/>
    <w:rsid w:val="00E93D79"/>
    <w:rsid w:val="00E942E3"/>
    <w:rsid w:val="00E94338"/>
    <w:rsid w:val="00E94AFA"/>
    <w:rsid w:val="00E94EE5"/>
    <w:rsid w:val="00E953C9"/>
    <w:rsid w:val="00EA1292"/>
    <w:rsid w:val="00EA1B8A"/>
    <w:rsid w:val="00EA2044"/>
    <w:rsid w:val="00EA317E"/>
    <w:rsid w:val="00EA3A8E"/>
    <w:rsid w:val="00EA5142"/>
    <w:rsid w:val="00EA628E"/>
    <w:rsid w:val="00EA6A34"/>
    <w:rsid w:val="00EA7826"/>
    <w:rsid w:val="00EA7B68"/>
    <w:rsid w:val="00EB1330"/>
    <w:rsid w:val="00EB15B1"/>
    <w:rsid w:val="00EB191B"/>
    <w:rsid w:val="00EB2545"/>
    <w:rsid w:val="00EB27CA"/>
    <w:rsid w:val="00EB38A7"/>
    <w:rsid w:val="00EB45D7"/>
    <w:rsid w:val="00EB535B"/>
    <w:rsid w:val="00EB640F"/>
    <w:rsid w:val="00EB64CB"/>
    <w:rsid w:val="00EB68A6"/>
    <w:rsid w:val="00EB740C"/>
    <w:rsid w:val="00EB7729"/>
    <w:rsid w:val="00EB7818"/>
    <w:rsid w:val="00EB7B1A"/>
    <w:rsid w:val="00EB7BCA"/>
    <w:rsid w:val="00EC0B8E"/>
    <w:rsid w:val="00EC12E0"/>
    <w:rsid w:val="00EC15D4"/>
    <w:rsid w:val="00EC3565"/>
    <w:rsid w:val="00EC3D9D"/>
    <w:rsid w:val="00EC4B1A"/>
    <w:rsid w:val="00EC5994"/>
    <w:rsid w:val="00EC5C0B"/>
    <w:rsid w:val="00EC722B"/>
    <w:rsid w:val="00EC7D02"/>
    <w:rsid w:val="00EC7D0C"/>
    <w:rsid w:val="00ED0298"/>
    <w:rsid w:val="00ED0AE3"/>
    <w:rsid w:val="00ED1CF3"/>
    <w:rsid w:val="00ED1EEA"/>
    <w:rsid w:val="00ED25A7"/>
    <w:rsid w:val="00ED2B8F"/>
    <w:rsid w:val="00ED312D"/>
    <w:rsid w:val="00ED37F4"/>
    <w:rsid w:val="00ED4E07"/>
    <w:rsid w:val="00ED6B99"/>
    <w:rsid w:val="00ED71BC"/>
    <w:rsid w:val="00EE0FD1"/>
    <w:rsid w:val="00EE24AB"/>
    <w:rsid w:val="00EE2851"/>
    <w:rsid w:val="00EE5E71"/>
    <w:rsid w:val="00EE60A1"/>
    <w:rsid w:val="00EE6C1E"/>
    <w:rsid w:val="00EE6E9D"/>
    <w:rsid w:val="00EE7016"/>
    <w:rsid w:val="00EE7A71"/>
    <w:rsid w:val="00EE7FBA"/>
    <w:rsid w:val="00EF0741"/>
    <w:rsid w:val="00EF0BCE"/>
    <w:rsid w:val="00EF1218"/>
    <w:rsid w:val="00EF1A3E"/>
    <w:rsid w:val="00EF3533"/>
    <w:rsid w:val="00EF6E0E"/>
    <w:rsid w:val="00EF7C6F"/>
    <w:rsid w:val="00EF7CD8"/>
    <w:rsid w:val="00F005AB"/>
    <w:rsid w:val="00F00A4D"/>
    <w:rsid w:val="00F02DF2"/>
    <w:rsid w:val="00F038A4"/>
    <w:rsid w:val="00F04EB9"/>
    <w:rsid w:val="00F059E6"/>
    <w:rsid w:val="00F05CB2"/>
    <w:rsid w:val="00F07362"/>
    <w:rsid w:val="00F07674"/>
    <w:rsid w:val="00F07678"/>
    <w:rsid w:val="00F106FA"/>
    <w:rsid w:val="00F10EC1"/>
    <w:rsid w:val="00F11578"/>
    <w:rsid w:val="00F12DAB"/>
    <w:rsid w:val="00F135EF"/>
    <w:rsid w:val="00F138E3"/>
    <w:rsid w:val="00F147EC"/>
    <w:rsid w:val="00F1522E"/>
    <w:rsid w:val="00F15248"/>
    <w:rsid w:val="00F152F1"/>
    <w:rsid w:val="00F15C24"/>
    <w:rsid w:val="00F16499"/>
    <w:rsid w:val="00F16873"/>
    <w:rsid w:val="00F16D49"/>
    <w:rsid w:val="00F16F45"/>
    <w:rsid w:val="00F1701B"/>
    <w:rsid w:val="00F200E2"/>
    <w:rsid w:val="00F201D7"/>
    <w:rsid w:val="00F20211"/>
    <w:rsid w:val="00F20986"/>
    <w:rsid w:val="00F20E56"/>
    <w:rsid w:val="00F20F22"/>
    <w:rsid w:val="00F2115B"/>
    <w:rsid w:val="00F223E6"/>
    <w:rsid w:val="00F228F6"/>
    <w:rsid w:val="00F22A59"/>
    <w:rsid w:val="00F22EEE"/>
    <w:rsid w:val="00F234EE"/>
    <w:rsid w:val="00F24046"/>
    <w:rsid w:val="00F24A15"/>
    <w:rsid w:val="00F25585"/>
    <w:rsid w:val="00F26340"/>
    <w:rsid w:val="00F2668E"/>
    <w:rsid w:val="00F303A0"/>
    <w:rsid w:val="00F3114F"/>
    <w:rsid w:val="00F318AB"/>
    <w:rsid w:val="00F31B18"/>
    <w:rsid w:val="00F31CB4"/>
    <w:rsid w:val="00F34041"/>
    <w:rsid w:val="00F340B1"/>
    <w:rsid w:val="00F35C7B"/>
    <w:rsid w:val="00F35E04"/>
    <w:rsid w:val="00F36313"/>
    <w:rsid w:val="00F3678B"/>
    <w:rsid w:val="00F36D54"/>
    <w:rsid w:val="00F37BB4"/>
    <w:rsid w:val="00F40948"/>
    <w:rsid w:val="00F41863"/>
    <w:rsid w:val="00F42441"/>
    <w:rsid w:val="00F42650"/>
    <w:rsid w:val="00F428F7"/>
    <w:rsid w:val="00F42A39"/>
    <w:rsid w:val="00F44266"/>
    <w:rsid w:val="00F4464E"/>
    <w:rsid w:val="00F44A49"/>
    <w:rsid w:val="00F45497"/>
    <w:rsid w:val="00F46B1F"/>
    <w:rsid w:val="00F46D54"/>
    <w:rsid w:val="00F47199"/>
    <w:rsid w:val="00F4771E"/>
    <w:rsid w:val="00F52193"/>
    <w:rsid w:val="00F52389"/>
    <w:rsid w:val="00F52D97"/>
    <w:rsid w:val="00F52FA9"/>
    <w:rsid w:val="00F5388E"/>
    <w:rsid w:val="00F5498C"/>
    <w:rsid w:val="00F549D3"/>
    <w:rsid w:val="00F54F1B"/>
    <w:rsid w:val="00F551ED"/>
    <w:rsid w:val="00F552CC"/>
    <w:rsid w:val="00F55E2C"/>
    <w:rsid w:val="00F5627C"/>
    <w:rsid w:val="00F57BCF"/>
    <w:rsid w:val="00F57DC4"/>
    <w:rsid w:val="00F6257E"/>
    <w:rsid w:val="00F628B9"/>
    <w:rsid w:val="00F63DFF"/>
    <w:rsid w:val="00F647F9"/>
    <w:rsid w:val="00F64875"/>
    <w:rsid w:val="00F64B46"/>
    <w:rsid w:val="00F64C03"/>
    <w:rsid w:val="00F6585D"/>
    <w:rsid w:val="00F706C4"/>
    <w:rsid w:val="00F71046"/>
    <w:rsid w:val="00F713C4"/>
    <w:rsid w:val="00F719AB"/>
    <w:rsid w:val="00F726C9"/>
    <w:rsid w:val="00F733EC"/>
    <w:rsid w:val="00F7344F"/>
    <w:rsid w:val="00F7358B"/>
    <w:rsid w:val="00F73F07"/>
    <w:rsid w:val="00F75759"/>
    <w:rsid w:val="00F75984"/>
    <w:rsid w:val="00F75DE4"/>
    <w:rsid w:val="00F77057"/>
    <w:rsid w:val="00F803EB"/>
    <w:rsid w:val="00F80813"/>
    <w:rsid w:val="00F81E27"/>
    <w:rsid w:val="00F81FE8"/>
    <w:rsid w:val="00F82630"/>
    <w:rsid w:val="00F8326B"/>
    <w:rsid w:val="00F8355E"/>
    <w:rsid w:val="00F84750"/>
    <w:rsid w:val="00F852DD"/>
    <w:rsid w:val="00F8575A"/>
    <w:rsid w:val="00F85E5D"/>
    <w:rsid w:val="00F91146"/>
    <w:rsid w:val="00F914C1"/>
    <w:rsid w:val="00F9193E"/>
    <w:rsid w:val="00F92437"/>
    <w:rsid w:val="00F92F71"/>
    <w:rsid w:val="00F9338A"/>
    <w:rsid w:val="00F943A0"/>
    <w:rsid w:val="00F96FE6"/>
    <w:rsid w:val="00F97050"/>
    <w:rsid w:val="00F97DC9"/>
    <w:rsid w:val="00FA0088"/>
    <w:rsid w:val="00FA00BF"/>
    <w:rsid w:val="00FA0824"/>
    <w:rsid w:val="00FA08BC"/>
    <w:rsid w:val="00FA2218"/>
    <w:rsid w:val="00FA2A97"/>
    <w:rsid w:val="00FA4DE9"/>
    <w:rsid w:val="00FA5A95"/>
    <w:rsid w:val="00FA6E70"/>
    <w:rsid w:val="00FA7046"/>
    <w:rsid w:val="00FA7062"/>
    <w:rsid w:val="00FA7EC2"/>
    <w:rsid w:val="00FB0230"/>
    <w:rsid w:val="00FB09FB"/>
    <w:rsid w:val="00FB1A15"/>
    <w:rsid w:val="00FB295D"/>
    <w:rsid w:val="00FB2FBE"/>
    <w:rsid w:val="00FB31F1"/>
    <w:rsid w:val="00FB3E8C"/>
    <w:rsid w:val="00FB4001"/>
    <w:rsid w:val="00FB4C50"/>
    <w:rsid w:val="00FB4E88"/>
    <w:rsid w:val="00FB5327"/>
    <w:rsid w:val="00FB5DCA"/>
    <w:rsid w:val="00FB7FD6"/>
    <w:rsid w:val="00FC056D"/>
    <w:rsid w:val="00FC0989"/>
    <w:rsid w:val="00FC0A52"/>
    <w:rsid w:val="00FC1621"/>
    <w:rsid w:val="00FC17CA"/>
    <w:rsid w:val="00FC2861"/>
    <w:rsid w:val="00FC42F5"/>
    <w:rsid w:val="00FC4738"/>
    <w:rsid w:val="00FC51EC"/>
    <w:rsid w:val="00FC71D4"/>
    <w:rsid w:val="00FD0715"/>
    <w:rsid w:val="00FD1699"/>
    <w:rsid w:val="00FD3991"/>
    <w:rsid w:val="00FD41A3"/>
    <w:rsid w:val="00FD4267"/>
    <w:rsid w:val="00FD4ACD"/>
    <w:rsid w:val="00FD526B"/>
    <w:rsid w:val="00FD53DF"/>
    <w:rsid w:val="00FD55D9"/>
    <w:rsid w:val="00FD6F47"/>
    <w:rsid w:val="00FD6F9E"/>
    <w:rsid w:val="00FD707F"/>
    <w:rsid w:val="00FD79A9"/>
    <w:rsid w:val="00FD7F2B"/>
    <w:rsid w:val="00FE30EE"/>
    <w:rsid w:val="00FE43CC"/>
    <w:rsid w:val="00FE4670"/>
    <w:rsid w:val="00FE491B"/>
    <w:rsid w:val="00FE5972"/>
    <w:rsid w:val="00FE683B"/>
    <w:rsid w:val="00FE7546"/>
    <w:rsid w:val="00FF0489"/>
    <w:rsid w:val="00FF08BE"/>
    <w:rsid w:val="00FF1161"/>
    <w:rsid w:val="00FF1C24"/>
    <w:rsid w:val="00FF1D57"/>
    <w:rsid w:val="00FF26E8"/>
    <w:rsid w:val="00FF3370"/>
    <w:rsid w:val="00FF3667"/>
    <w:rsid w:val="00FF48CA"/>
    <w:rsid w:val="00FF4F19"/>
    <w:rsid w:val="00FF504F"/>
    <w:rsid w:val="00FF518D"/>
    <w:rsid w:val="00FF51A3"/>
    <w:rsid w:val="00FF5300"/>
    <w:rsid w:val="00FF5E78"/>
    <w:rsid w:val="00FF5F62"/>
    <w:rsid w:val="00FF7416"/>
    <w:rsid w:val="173A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AD649"/>
  <w15:docId w15:val="{7987B9AA-E1E1-48A1-9B62-375E4D5F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B4BA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20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BA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42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BA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B4B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B4B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7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860"/>
  </w:style>
  <w:style w:type="paragraph" w:styleId="Footer">
    <w:name w:val="footer"/>
    <w:basedOn w:val="Normal"/>
    <w:link w:val="FooterChar"/>
    <w:uiPriority w:val="99"/>
    <w:unhideWhenUsed/>
    <w:rsid w:val="00CD7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860"/>
  </w:style>
  <w:style w:type="paragraph" w:styleId="BalloonText">
    <w:name w:val="Balloon Text"/>
    <w:basedOn w:val="Normal"/>
    <w:link w:val="BalloonTextChar"/>
    <w:uiPriority w:val="99"/>
    <w:semiHidden/>
    <w:unhideWhenUsed/>
    <w:rsid w:val="00C4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D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05E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05E2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05E2E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46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153C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  <w:lang w:eastAsia="en-GB"/>
    </w:rPr>
  </w:style>
  <w:style w:type="character" w:customStyle="1" w:styleId="SubtitleChar">
    <w:name w:val="Subtitle Char"/>
    <w:basedOn w:val="DefaultParagraphFont"/>
    <w:link w:val="Subtitle"/>
    <w:rsid w:val="007153CA"/>
    <w:rPr>
      <w:rFonts w:ascii="Times New Roman" w:eastAsia="Times New Roman" w:hAnsi="Times New Roman" w:cs="Times New Roman"/>
      <w:sz w:val="32"/>
      <w:szCs w:val="20"/>
      <w:u w:val="single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39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8086499152943576018msolistparagraph">
    <w:name w:val="gmail-m_8086499152943576018msolistparagraph"/>
    <w:basedOn w:val="Normal"/>
    <w:rsid w:val="006336C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3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C3E"/>
    <w:rPr>
      <w:b/>
      <w:bCs/>
      <w:sz w:val="20"/>
      <w:szCs w:val="20"/>
    </w:rPr>
  </w:style>
  <w:style w:type="paragraph" w:customStyle="1" w:styleId="gmail-m-8206194066043448853msolistparagraph">
    <w:name w:val="gmail-m_-8206194066043448853msolistparagraph"/>
    <w:basedOn w:val="Normal"/>
    <w:rsid w:val="004F55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D64752"/>
    <w:pPr>
      <w:spacing w:after="0" w:line="240" w:lineRule="auto"/>
    </w:pPr>
    <w:rPr>
      <w:rFonts w:ascii="Calibri" w:eastAsiaTheme="minorEastAsia" w:hAnsi="Calibri" w:cs="Calibri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64752"/>
    <w:rPr>
      <w:rFonts w:ascii="Calibri" w:eastAsiaTheme="minorEastAsia" w:hAnsi="Calibri" w:cs="Calibri"/>
      <w:szCs w:val="21"/>
      <w:lang w:eastAsia="en-GB"/>
    </w:rPr>
  </w:style>
  <w:style w:type="paragraph" w:styleId="NoSpacing">
    <w:name w:val="No Spacing"/>
    <w:link w:val="NoSpacingChar"/>
    <w:uiPriority w:val="1"/>
    <w:qFormat/>
    <w:rsid w:val="00FD0715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FD0715"/>
    <w:rPr>
      <w:rFonts w:eastAsiaTheme="minorEastAsia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8560F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086E47"/>
  </w:style>
  <w:style w:type="character" w:customStyle="1" w:styleId="divider1">
    <w:name w:val="divider1"/>
    <w:basedOn w:val="DefaultParagraphFont"/>
    <w:rsid w:val="00086E47"/>
  </w:style>
  <w:style w:type="character" w:customStyle="1" w:styleId="description">
    <w:name w:val="description"/>
    <w:basedOn w:val="DefaultParagraphFont"/>
    <w:rsid w:val="00086E47"/>
  </w:style>
  <w:style w:type="character" w:customStyle="1" w:styleId="divider2">
    <w:name w:val="divider2"/>
    <w:basedOn w:val="DefaultParagraphFont"/>
    <w:rsid w:val="00086E47"/>
  </w:style>
  <w:style w:type="character" w:customStyle="1" w:styleId="address">
    <w:name w:val="address"/>
    <w:basedOn w:val="DefaultParagraphFont"/>
    <w:rsid w:val="00086E47"/>
  </w:style>
  <w:style w:type="paragraph" w:styleId="Caption">
    <w:name w:val="caption"/>
    <w:basedOn w:val="Normal"/>
    <w:next w:val="Normal"/>
    <w:uiPriority w:val="35"/>
    <w:unhideWhenUsed/>
    <w:qFormat/>
    <w:rsid w:val="00A84AF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20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2C422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6E697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80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xmsonormal">
    <w:name w:val="x_msonormal"/>
    <w:basedOn w:val="Normal"/>
    <w:rsid w:val="00C30D4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xgmail-m4219854519242388469msolistparagraph">
    <w:name w:val="x_gmail-m_4219854519242388469msolistparagraph"/>
    <w:basedOn w:val="Normal"/>
    <w:rsid w:val="00C30D4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rsid w:val="0087496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20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Style1">
    <w:name w:val="Style1"/>
    <w:basedOn w:val="TableNormal"/>
    <w:uiPriority w:val="99"/>
    <w:rsid w:val="000151BD"/>
    <w:pPr>
      <w:spacing w:after="0" w:line="240" w:lineRule="auto"/>
    </w:pPr>
    <w:rPr>
      <w:rFonts w:eastAsiaTheme="minorEastAsia"/>
      <w:sz w:val="21"/>
      <w:szCs w:val="21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nning.dacorum.gov.uk/publicaccess/centralDistribution.do?caseType=Application&amp;keyVal=R6TKUHFOLH00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planning.dacorum.gov.uk/publicaccess/applicationDetails.do?activeTab=summary&amp;keyVal=R5QUDIFOL5X00&amp;prevPage=inTray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stalbans.gov.uk/sites/default/files/attachments/local%20plan%20digital%20update%20Jan%202022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nning.dacorum.gov.uk/publicaccess/search.do?action=monthlyLis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2" ma:contentTypeDescription="Create a new document." ma:contentTypeScope="" ma:versionID="22fba1ea3be86539f1b101b967059ac2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04e3d5cb8a4d788efc4ad269b6216715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05A5F-4E1F-4053-961D-EE66089B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964494-598B-4CB0-B7F4-650442748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012D5-984F-4B43-9A9E-399021B1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88f58032-e629-48a6-aea7-046c8815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D38E1B-148A-4786-BECD-DC86040D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NMPC</dc:creator>
  <cp:keywords/>
  <dc:description/>
  <cp:lastModifiedBy>Clerk NMPC</cp:lastModifiedBy>
  <cp:revision>128</cp:revision>
  <cp:lastPrinted>2022-03-08T15:58:00Z</cp:lastPrinted>
  <dcterms:created xsi:type="dcterms:W3CDTF">2022-02-10T14:14:00Z</dcterms:created>
  <dcterms:modified xsi:type="dcterms:W3CDTF">2022-03-08T15:59:00Z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  <property fmtid="{D5CDD505-2E9C-101B-9397-08002B2CF9AE}" pid="3" name="AuthorIds_UIVersion_512">
    <vt:lpwstr>6</vt:lpwstr>
  </property>
</Properties>
</file>