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68" w14:textId="77777777"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51AE6A9C" w:rsidR="008B6F8D" w:rsidRPr="00C77F4A" w:rsidRDefault="008B6F8D" w:rsidP="00C77F4A">
      <w:pPr>
        <w:pStyle w:val="Heading1"/>
        <w:jc w:val="center"/>
      </w:pPr>
      <w:r w:rsidRPr="00C77F4A">
        <w:t>Full Parish Council Meeting Minutes</w:t>
      </w:r>
    </w:p>
    <w:p w14:paraId="7230F9BC" w14:textId="2201C332" w:rsidR="008B6F8D" w:rsidRPr="006D62E4" w:rsidRDefault="004C1A8D" w:rsidP="00D939EE">
      <w:pPr>
        <w:pStyle w:val="Heading1"/>
        <w:jc w:val="center"/>
      </w:pPr>
      <w:r>
        <w:t>13</w:t>
      </w:r>
      <w:r w:rsidRPr="004C1A8D">
        <w:rPr>
          <w:vertAlign w:val="superscript"/>
        </w:rPr>
        <w:t>th</w:t>
      </w:r>
      <w:r>
        <w:t xml:space="preserve"> December</w:t>
      </w:r>
      <w:r w:rsidR="00C61D2B">
        <w:t xml:space="preserve"> </w:t>
      </w:r>
      <w:r w:rsidR="006D62E4" w:rsidRPr="006D62E4">
        <w:t>2021</w:t>
      </w:r>
      <w:r w:rsidR="00283E3F">
        <w:t xml:space="preserve"> 8.00pm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BE9851A" w14:textId="779F0C29" w:rsidR="008B6F8D" w:rsidRDefault="008B6F8D" w:rsidP="00C9366B">
      <w:pPr>
        <w:pStyle w:val="Heading3"/>
        <w:rPr>
          <w:rStyle w:val="Strong"/>
          <w:color w:val="auto"/>
        </w:rPr>
      </w:pPr>
      <w:r w:rsidRPr="00BF069B">
        <w:rPr>
          <w:rStyle w:val="Strong"/>
          <w:color w:val="auto"/>
        </w:rPr>
        <w:t>Present</w:t>
      </w:r>
    </w:p>
    <w:p w14:paraId="315B377B" w14:textId="36CEAE15" w:rsidR="006455FE" w:rsidRPr="00C52A41" w:rsidRDefault="006455FE" w:rsidP="00933750">
      <w:pPr>
        <w:spacing w:after="0"/>
        <w:rPr>
          <w:sz w:val="24"/>
          <w:szCs w:val="24"/>
        </w:rPr>
      </w:pPr>
      <w:r w:rsidRPr="00C52A41">
        <w:rPr>
          <w:sz w:val="24"/>
          <w:szCs w:val="24"/>
        </w:rPr>
        <w:t xml:space="preserve">Councillor </w:t>
      </w:r>
      <w:r w:rsidR="001248D9">
        <w:rPr>
          <w:sz w:val="24"/>
          <w:szCs w:val="24"/>
        </w:rPr>
        <w:t xml:space="preserve">Jan </w:t>
      </w:r>
      <w:r w:rsidRPr="00C52A41">
        <w:rPr>
          <w:sz w:val="24"/>
          <w:szCs w:val="24"/>
        </w:rPr>
        <w:t>Maddern</w:t>
      </w:r>
      <w:r>
        <w:rPr>
          <w:sz w:val="24"/>
          <w:szCs w:val="24"/>
        </w:rPr>
        <w:t xml:space="preserve"> </w:t>
      </w:r>
      <w:r w:rsidR="004C1A8D">
        <w:rPr>
          <w:sz w:val="24"/>
          <w:szCs w:val="24"/>
        </w:rPr>
        <w:t>(Acting Chairman)</w:t>
      </w:r>
    </w:p>
    <w:p w14:paraId="218ED312" w14:textId="175C6001" w:rsidR="0093656A" w:rsidRPr="00C52A41" w:rsidRDefault="0093656A" w:rsidP="00933750">
      <w:pPr>
        <w:spacing w:after="0"/>
        <w:rPr>
          <w:sz w:val="24"/>
          <w:szCs w:val="24"/>
        </w:rPr>
      </w:pPr>
      <w:r w:rsidRPr="00C52A41">
        <w:rPr>
          <w:sz w:val="24"/>
          <w:szCs w:val="24"/>
        </w:rPr>
        <w:t xml:space="preserve">Councillor </w:t>
      </w:r>
      <w:r w:rsidR="006D62E4" w:rsidRPr="00C52A41">
        <w:rPr>
          <w:sz w:val="24"/>
          <w:szCs w:val="24"/>
        </w:rPr>
        <w:t>Michele Berkeley</w:t>
      </w:r>
      <w:r w:rsidRPr="00C52A41">
        <w:rPr>
          <w:sz w:val="24"/>
          <w:szCs w:val="24"/>
        </w:rPr>
        <w:t xml:space="preserve"> </w:t>
      </w:r>
    </w:p>
    <w:p w14:paraId="4DDBD184" w14:textId="6CF4F9CE" w:rsidR="006D62E4" w:rsidRPr="00C52A41" w:rsidRDefault="006D62E4" w:rsidP="002C5961">
      <w:pPr>
        <w:spacing w:after="0"/>
        <w:rPr>
          <w:sz w:val="24"/>
          <w:szCs w:val="24"/>
        </w:rPr>
      </w:pPr>
      <w:r w:rsidRPr="00C52A41">
        <w:rPr>
          <w:sz w:val="24"/>
          <w:szCs w:val="24"/>
        </w:rPr>
        <w:t>Councillor Alan Briggs</w:t>
      </w:r>
    </w:p>
    <w:p w14:paraId="1B55D54C" w14:textId="75D88155" w:rsidR="006D62E4" w:rsidRDefault="006D62E4" w:rsidP="002C5961">
      <w:pPr>
        <w:spacing w:after="0"/>
        <w:rPr>
          <w:sz w:val="24"/>
          <w:szCs w:val="24"/>
        </w:rPr>
      </w:pPr>
      <w:r w:rsidRPr="00C52A41">
        <w:rPr>
          <w:sz w:val="24"/>
          <w:szCs w:val="24"/>
        </w:rPr>
        <w:t>Councillor Nicola Cobb</w:t>
      </w:r>
    </w:p>
    <w:p w14:paraId="0DE68BA0" w14:textId="33B58679" w:rsidR="00933750" w:rsidRDefault="00933750" w:rsidP="002C5961">
      <w:pPr>
        <w:spacing w:after="0"/>
        <w:rPr>
          <w:sz w:val="24"/>
          <w:szCs w:val="24"/>
        </w:rPr>
      </w:pPr>
      <w:r>
        <w:rPr>
          <w:sz w:val="24"/>
          <w:szCs w:val="24"/>
        </w:rPr>
        <w:t>Councillor Mandy Lester</w:t>
      </w:r>
    </w:p>
    <w:p w14:paraId="55F498C9" w14:textId="270BB389" w:rsidR="004C1A8D" w:rsidRDefault="004C1A8D" w:rsidP="002C5961">
      <w:pPr>
        <w:spacing w:after="0"/>
        <w:rPr>
          <w:sz w:val="24"/>
          <w:szCs w:val="24"/>
        </w:rPr>
      </w:pPr>
      <w:r>
        <w:rPr>
          <w:sz w:val="24"/>
          <w:szCs w:val="24"/>
        </w:rPr>
        <w:t>Cllr Emily Tout</w:t>
      </w:r>
    </w:p>
    <w:p w14:paraId="412E77FF" w14:textId="3C4A2EE8" w:rsidR="008B6F8D" w:rsidRPr="002C5961" w:rsidRDefault="008B6F8D" w:rsidP="002C5961">
      <w:pPr>
        <w:spacing w:after="0"/>
        <w:rPr>
          <w:rFonts w:asciiTheme="majorHAnsi" w:hAnsiTheme="majorHAnsi"/>
          <w:b/>
          <w:bCs/>
          <w:sz w:val="24"/>
          <w:szCs w:val="24"/>
        </w:rPr>
      </w:pPr>
      <w:r w:rsidRPr="002C5961">
        <w:rPr>
          <w:rFonts w:asciiTheme="majorHAnsi" w:hAnsiTheme="majorHAnsi"/>
          <w:b/>
          <w:bCs/>
          <w:sz w:val="24"/>
          <w:szCs w:val="24"/>
        </w:rPr>
        <w:t>In Attendance</w:t>
      </w:r>
    </w:p>
    <w:p w14:paraId="7A2E8DE8" w14:textId="38839223" w:rsidR="008B6F8D" w:rsidRDefault="008B6F8D" w:rsidP="002C5961">
      <w:pPr>
        <w:spacing w:after="0"/>
        <w:rPr>
          <w:sz w:val="24"/>
          <w:szCs w:val="24"/>
        </w:rPr>
      </w:pPr>
      <w:r w:rsidRPr="00C52A41">
        <w:rPr>
          <w:sz w:val="24"/>
          <w:szCs w:val="24"/>
        </w:rPr>
        <w:t>Nikki Bugden (</w:t>
      </w:r>
      <w:r w:rsidR="00846AA9" w:rsidRPr="00C52A41">
        <w:rPr>
          <w:sz w:val="24"/>
          <w:szCs w:val="24"/>
        </w:rPr>
        <w:t>Clerk</w:t>
      </w:r>
      <w:r w:rsidRPr="00C52A41">
        <w:rPr>
          <w:sz w:val="24"/>
          <w:szCs w:val="24"/>
        </w:rPr>
        <w:t>)</w:t>
      </w:r>
    </w:p>
    <w:p w14:paraId="7003E09F" w14:textId="285D33B7" w:rsidR="004C1A8D" w:rsidRPr="00B94002" w:rsidRDefault="004C1A8D" w:rsidP="002C5961">
      <w:pPr>
        <w:spacing w:after="0"/>
        <w:rPr>
          <w:i/>
          <w:iCs/>
          <w:sz w:val="24"/>
          <w:szCs w:val="24"/>
        </w:rPr>
      </w:pPr>
      <w:r w:rsidRPr="00B94002">
        <w:rPr>
          <w:i/>
          <w:iCs/>
          <w:sz w:val="24"/>
          <w:szCs w:val="24"/>
        </w:rPr>
        <w:t>As the Chairman was not present the Vice-</w:t>
      </w:r>
      <w:r w:rsidR="004A361B" w:rsidRPr="00B94002">
        <w:rPr>
          <w:i/>
          <w:iCs/>
          <w:sz w:val="24"/>
          <w:szCs w:val="24"/>
        </w:rPr>
        <w:t>Chairman, Cllr</w:t>
      </w:r>
      <w:r w:rsidRPr="00B94002">
        <w:rPr>
          <w:i/>
          <w:iCs/>
          <w:sz w:val="24"/>
          <w:szCs w:val="24"/>
        </w:rPr>
        <w:t xml:space="preserve"> Maddern took the chair.</w:t>
      </w:r>
    </w:p>
    <w:p w14:paraId="36DE2CDD" w14:textId="77777777" w:rsidR="004A04BF" w:rsidRPr="00B94002" w:rsidRDefault="004A04BF" w:rsidP="002C5961">
      <w:pPr>
        <w:spacing w:after="0"/>
        <w:rPr>
          <w:i/>
          <w:iCs/>
          <w:sz w:val="24"/>
          <w:szCs w:val="24"/>
        </w:rPr>
      </w:pPr>
    </w:p>
    <w:p w14:paraId="20F45B41" w14:textId="77777777" w:rsidR="004A04BF" w:rsidRPr="00C87AC6" w:rsidRDefault="004A04BF" w:rsidP="004A04BF">
      <w:pPr>
        <w:pStyle w:val="Heading6"/>
        <w:rPr>
          <w:b/>
          <w:color w:val="auto"/>
          <w:sz w:val="28"/>
          <w:szCs w:val="28"/>
          <w:u w:val="single"/>
        </w:rPr>
      </w:pPr>
      <w:r w:rsidRPr="00C87AC6">
        <w:rPr>
          <w:b/>
          <w:color w:val="auto"/>
          <w:sz w:val="28"/>
          <w:szCs w:val="28"/>
          <w:u w:val="single"/>
        </w:rPr>
        <w:t>AGENDA</w:t>
      </w:r>
    </w:p>
    <w:p w14:paraId="595D876E" w14:textId="77777777" w:rsidR="004A04BF" w:rsidRPr="000337A3" w:rsidRDefault="004A04BF" w:rsidP="004A04BF">
      <w:pPr>
        <w:pStyle w:val="Heading3"/>
        <w:rPr>
          <w:b/>
          <w:bCs/>
          <w:color w:val="auto"/>
        </w:rPr>
      </w:pPr>
      <w:r w:rsidRPr="000337A3">
        <w:rPr>
          <w:b/>
          <w:bCs/>
          <w:color w:val="auto"/>
        </w:rPr>
        <w:t>21/1</w:t>
      </w:r>
      <w:r>
        <w:rPr>
          <w:b/>
          <w:bCs/>
          <w:color w:val="auto"/>
        </w:rPr>
        <w:t>69</w:t>
      </w:r>
      <w:r w:rsidRPr="000337A3">
        <w:rPr>
          <w:b/>
          <w:bCs/>
          <w:color w:val="auto"/>
        </w:rPr>
        <w:t>/FPC     Apologies</w:t>
      </w:r>
    </w:p>
    <w:p w14:paraId="7421775A" w14:textId="72B25EFB" w:rsidR="004A04BF" w:rsidRDefault="004C1A8D" w:rsidP="004A04BF">
      <w:pPr>
        <w:spacing w:after="0"/>
        <w:rPr>
          <w:sz w:val="24"/>
          <w:szCs w:val="24"/>
        </w:rPr>
      </w:pPr>
      <w:r>
        <w:rPr>
          <w:sz w:val="24"/>
          <w:szCs w:val="24"/>
        </w:rPr>
        <w:t>Cllr Bayley, Cllr Roberts</w:t>
      </w:r>
    </w:p>
    <w:p w14:paraId="3FF2B287" w14:textId="5A769802" w:rsidR="004C1A8D" w:rsidRPr="000337A3" w:rsidRDefault="004C1A8D" w:rsidP="004A04BF">
      <w:pPr>
        <w:spacing w:after="0"/>
        <w:rPr>
          <w:sz w:val="24"/>
          <w:szCs w:val="24"/>
        </w:rPr>
      </w:pPr>
      <w:r>
        <w:rPr>
          <w:sz w:val="24"/>
          <w:szCs w:val="24"/>
        </w:rPr>
        <w:t>Apologies received and duly noted.</w:t>
      </w:r>
    </w:p>
    <w:p w14:paraId="42ECA338" w14:textId="77777777" w:rsidR="004A04BF" w:rsidRPr="003E22C4" w:rsidRDefault="004A04BF" w:rsidP="004A04BF">
      <w:pPr>
        <w:pStyle w:val="Heading3"/>
        <w:rPr>
          <w:b/>
          <w:bCs/>
          <w:color w:val="auto"/>
        </w:rPr>
      </w:pPr>
      <w:r w:rsidRPr="003E22C4">
        <w:rPr>
          <w:b/>
          <w:bCs/>
          <w:color w:val="auto"/>
        </w:rPr>
        <w:t>21/1</w:t>
      </w:r>
      <w:r>
        <w:rPr>
          <w:b/>
          <w:bCs/>
          <w:color w:val="auto"/>
        </w:rPr>
        <w:t>70/</w:t>
      </w:r>
      <w:r w:rsidRPr="003E22C4">
        <w:rPr>
          <w:b/>
          <w:bCs/>
          <w:color w:val="auto"/>
        </w:rPr>
        <w:t>FPC     Interests</w:t>
      </w:r>
    </w:p>
    <w:p w14:paraId="0B3E6800" w14:textId="12B27DF7" w:rsidR="004A04BF" w:rsidRDefault="004A04BF" w:rsidP="004A04BF">
      <w:pPr>
        <w:spacing w:after="0"/>
        <w:rPr>
          <w:sz w:val="24"/>
          <w:szCs w:val="24"/>
        </w:rPr>
      </w:pPr>
      <w:r w:rsidRPr="00EB65E4">
        <w:rPr>
          <w:sz w:val="24"/>
          <w:szCs w:val="24"/>
        </w:rPr>
        <w:t>To receive any declarations of interest for items on the agenda or requests for dispensation.</w:t>
      </w:r>
    </w:p>
    <w:p w14:paraId="64971C28" w14:textId="180A5DF3" w:rsidR="004C1A8D" w:rsidRPr="00EB65E4" w:rsidRDefault="004C1A8D" w:rsidP="004A04BF">
      <w:pPr>
        <w:spacing w:after="0"/>
        <w:rPr>
          <w:sz w:val="24"/>
          <w:szCs w:val="24"/>
        </w:rPr>
      </w:pPr>
      <w:r>
        <w:rPr>
          <w:sz w:val="24"/>
          <w:szCs w:val="24"/>
        </w:rPr>
        <w:t>Cllr Briggs noted an interest in agenda item 21/174/FPC (Milbor)</w:t>
      </w:r>
    </w:p>
    <w:p w14:paraId="74287481" w14:textId="77777777" w:rsidR="004A04BF" w:rsidRPr="00EB65E4" w:rsidRDefault="004A04BF" w:rsidP="004A04BF">
      <w:pPr>
        <w:pStyle w:val="Heading3"/>
        <w:rPr>
          <w:b/>
          <w:bCs/>
          <w:color w:val="auto"/>
        </w:rPr>
      </w:pPr>
      <w:r w:rsidRPr="00EB65E4">
        <w:rPr>
          <w:b/>
          <w:bCs/>
          <w:color w:val="auto"/>
        </w:rPr>
        <w:t>21/1</w:t>
      </w:r>
      <w:r>
        <w:rPr>
          <w:b/>
          <w:bCs/>
          <w:color w:val="auto"/>
        </w:rPr>
        <w:t>71</w:t>
      </w:r>
      <w:r w:rsidRPr="00EB65E4">
        <w:rPr>
          <w:b/>
          <w:bCs/>
          <w:color w:val="auto"/>
        </w:rPr>
        <w:t>/FPC     Minutes</w:t>
      </w:r>
    </w:p>
    <w:p w14:paraId="4F0A7505" w14:textId="77777777" w:rsidR="004A04BF" w:rsidRPr="00EB65E4" w:rsidRDefault="004A04BF" w:rsidP="004A04BF">
      <w:pPr>
        <w:spacing w:after="0"/>
        <w:rPr>
          <w:sz w:val="24"/>
          <w:szCs w:val="24"/>
        </w:rPr>
      </w:pPr>
      <w:r w:rsidRPr="00EB65E4">
        <w:rPr>
          <w:sz w:val="24"/>
          <w:szCs w:val="24"/>
        </w:rPr>
        <w:t xml:space="preserve">To confirm the minutes of the following </w:t>
      </w:r>
      <w:r>
        <w:rPr>
          <w:sz w:val="24"/>
          <w:szCs w:val="24"/>
        </w:rPr>
        <w:t xml:space="preserve">Meeting(s) </w:t>
      </w:r>
      <w:r w:rsidRPr="00EB65E4">
        <w:rPr>
          <w:sz w:val="24"/>
          <w:szCs w:val="24"/>
        </w:rPr>
        <w:t>as a true and accurate record of proceedings.</w:t>
      </w:r>
    </w:p>
    <w:p w14:paraId="5F3819E8" w14:textId="60C2FB6E" w:rsidR="004A04BF" w:rsidRDefault="004A04BF" w:rsidP="004A04BF">
      <w:pPr>
        <w:spacing w:after="0"/>
        <w:rPr>
          <w:sz w:val="24"/>
          <w:szCs w:val="24"/>
        </w:rPr>
      </w:pPr>
      <w:r>
        <w:rPr>
          <w:sz w:val="24"/>
          <w:szCs w:val="24"/>
        </w:rPr>
        <w:t>8</w:t>
      </w:r>
      <w:r w:rsidRPr="00E443D4">
        <w:rPr>
          <w:sz w:val="24"/>
          <w:szCs w:val="24"/>
          <w:vertAlign w:val="superscript"/>
        </w:rPr>
        <w:t>th</w:t>
      </w:r>
      <w:r>
        <w:rPr>
          <w:sz w:val="24"/>
          <w:szCs w:val="24"/>
        </w:rPr>
        <w:t xml:space="preserve"> November 2021</w:t>
      </w:r>
    </w:p>
    <w:p w14:paraId="77C6D5B7" w14:textId="05338EC7" w:rsidR="004C1A8D" w:rsidRPr="00425DCD" w:rsidRDefault="004C1A8D" w:rsidP="004C1A8D">
      <w:pPr>
        <w:spacing w:after="0"/>
        <w:rPr>
          <w:sz w:val="24"/>
          <w:szCs w:val="24"/>
        </w:rPr>
      </w:pPr>
      <w:r w:rsidRPr="00425DCD">
        <w:rPr>
          <w:b/>
          <w:bCs/>
          <w:sz w:val="24"/>
          <w:szCs w:val="24"/>
        </w:rPr>
        <w:t>Resolved</w:t>
      </w:r>
      <w:r>
        <w:rPr>
          <w:sz w:val="24"/>
          <w:szCs w:val="24"/>
        </w:rPr>
        <w:t xml:space="preserve">, </w:t>
      </w:r>
      <w:r w:rsidRPr="000D6893">
        <w:rPr>
          <w:sz w:val="24"/>
          <w:szCs w:val="24"/>
        </w:rPr>
        <w:t xml:space="preserve">proposed Cllr </w:t>
      </w:r>
      <w:r>
        <w:rPr>
          <w:sz w:val="24"/>
          <w:szCs w:val="24"/>
        </w:rPr>
        <w:t>Briggs</w:t>
      </w:r>
      <w:r w:rsidRPr="000D6893">
        <w:rPr>
          <w:sz w:val="24"/>
          <w:szCs w:val="24"/>
        </w:rPr>
        <w:t xml:space="preserve">, seconded Cllr </w:t>
      </w:r>
      <w:r>
        <w:rPr>
          <w:sz w:val="24"/>
          <w:szCs w:val="24"/>
        </w:rPr>
        <w:t xml:space="preserve">Cobb </w:t>
      </w:r>
      <w:r w:rsidRPr="00425DCD">
        <w:rPr>
          <w:sz w:val="24"/>
          <w:szCs w:val="24"/>
        </w:rPr>
        <w:t xml:space="preserve">that the minutes of the </w:t>
      </w:r>
      <w:r>
        <w:rPr>
          <w:sz w:val="24"/>
          <w:szCs w:val="24"/>
        </w:rPr>
        <w:t>8</w:t>
      </w:r>
      <w:r w:rsidRPr="004C1A8D">
        <w:rPr>
          <w:sz w:val="24"/>
          <w:szCs w:val="24"/>
          <w:vertAlign w:val="superscript"/>
        </w:rPr>
        <w:t>th</w:t>
      </w:r>
      <w:r>
        <w:rPr>
          <w:sz w:val="24"/>
          <w:szCs w:val="24"/>
        </w:rPr>
        <w:t xml:space="preserve"> November 2021</w:t>
      </w:r>
      <w:r w:rsidRPr="00425DCD">
        <w:rPr>
          <w:sz w:val="24"/>
          <w:szCs w:val="24"/>
        </w:rPr>
        <w:t xml:space="preserve"> are a true and accurate record of proceedings, and they were duly signed by the Chairman</w:t>
      </w:r>
      <w:r>
        <w:rPr>
          <w:sz w:val="24"/>
          <w:szCs w:val="24"/>
        </w:rPr>
        <w:t>. Majority decision.</w:t>
      </w:r>
    </w:p>
    <w:p w14:paraId="0646B200" w14:textId="77777777" w:rsidR="004A04BF" w:rsidRPr="00EB65E4" w:rsidRDefault="004A04BF" w:rsidP="004A04BF">
      <w:pPr>
        <w:pStyle w:val="Heading3"/>
        <w:rPr>
          <w:b/>
          <w:bCs/>
        </w:rPr>
      </w:pPr>
      <w:r w:rsidRPr="00EB65E4">
        <w:rPr>
          <w:b/>
          <w:bCs/>
          <w:color w:val="auto"/>
        </w:rPr>
        <w:t>21/1</w:t>
      </w:r>
      <w:r>
        <w:rPr>
          <w:b/>
          <w:bCs/>
          <w:color w:val="auto"/>
        </w:rPr>
        <w:t>72</w:t>
      </w:r>
      <w:r w:rsidRPr="00EB65E4">
        <w:rPr>
          <w:b/>
          <w:bCs/>
          <w:color w:val="auto"/>
        </w:rPr>
        <w:t>/FPC     Reports to Council (information only no actions arising unless separately detailed below)</w:t>
      </w:r>
    </w:p>
    <w:p w14:paraId="503283A2" w14:textId="77777777" w:rsidR="004416F9" w:rsidRDefault="004A04BF" w:rsidP="004A04BF">
      <w:pPr>
        <w:spacing w:after="0"/>
        <w:rPr>
          <w:b/>
          <w:bCs/>
          <w:sz w:val="24"/>
          <w:szCs w:val="24"/>
        </w:rPr>
      </w:pPr>
      <w:r w:rsidRPr="00EB65E4">
        <w:rPr>
          <w:sz w:val="24"/>
          <w:szCs w:val="24"/>
        </w:rPr>
        <w:t xml:space="preserve">Crime Report (PCSO Keir Simpson) </w:t>
      </w:r>
      <w:r w:rsidRPr="00DF754F">
        <w:rPr>
          <w:b/>
          <w:bCs/>
          <w:sz w:val="24"/>
          <w:szCs w:val="24"/>
        </w:rPr>
        <w:t>Appendix 1</w:t>
      </w:r>
      <w:r w:rsidR="004C1A8D">
        <w:rPr>
          <w:b/>
          <w:bCs/>
          <w:sz w:val="24"/>
          <w:szCs w:val="24"/>
        </w:rPr>
        <w:t xml:space="preserve"> </w:t>
      </w:r>
    </w:p>
    <w:p w14:paraId="61275FDF" w14:textId="0422D31A" w:rsidR="004A04BF" w:rsidRPr="00DF754F" w:rsidRDefault="004C1A8D" w:rsidP="004A04BF">
      <w:pPr>
        <w:spacing w:after="0"/>
        <w:rPr>
          <w:b/>
          <w:bCs/>
          <w:sz w:val="24"/>
          <w:szCs w:val="24"/>
        </w:rPr>
      </w:pPr>
      <w:r w:rsidRPr="004416F9">
        <w:rPr>
          <w:sz w:val="24"/>
          <w:szCs w:val="24"/>
        </w:rPr>
        <w:t xml:space="preserve">Clerk asked to clarify the crimes listed as </w:t>
      </w:r>
      <w:r w:rsidR="0098525E">
        <w:rPr>
          <w:sz w:val="24"/>
          <w:szCs w:val="24"/>
        </w:rPr>
        <w:t xml:space="preserve">the </w:t>
      </w:r>
      <w:r w:rsidRPr="004416F9">
        <w:rPr>
          <w:sz w:val="24"/>
          <w:szCs w:val="24"/>
        </w:rPr>
        <w:t xml:space="preserve">location </w:t>
      </w:r>
      <w:r w:rsidR="0098525E">
        <w:rPr>
          <w:sz w:val="24"/>
          <w:szCs w:val="24"/>
        </w:rPr>
        <w:t>given (Thwaites) is</w:t>
      </w:r>
      <w:r w:rsidRPr="004416F9">
        <w:rPr>
          <w:sz w:val="24"/>
          <w:szCs w:val="24"/>
        </w:rPr>
        <w:t xml:space="preserve"> unknown in the parish</w:t>
      </w:r>
      <w:r>
        <w:rPr>
          <w:b/>
          <w:bCs/>
          <w:sz w:val="24"/>
          <w:szCs w:val="24"/>
        </w:rPr>
        <w:t>.</w:t>
      </w:r>
    </w:p>
    <w:p w14:paraId="3E95DEDB" w14:textId="77777777" w:rsidR="004A04BF" w:rsidRDefault="004A04BF" w:rsidP="004A04BF">
      <w:pPr>
        <w:spacing w:after="0"/>
        <w:rPr>
          <w:b/>
          <w:bCs/>
          <w:sz w:val="24"/>
          <w:szCs w:val="24"/>
        </w:rPr>
      </w:pPr>
      <w:r w:rsidRPr="00EB65E4">
        <w:rPr>
          <w:sz w:val="24"/>
          <w:szCs w:val="24"/>
        </w:rPr>
        <w:t xml:space="preserve">Clerk Report- circulated. </w:t>
      </w:r>
      <w:r w:rsidRPr="00DF754F">
        <w:rPr>
          <w:b/>
          <w:bCs/>
          <w:sz w:val="24"/>
          <w:szCs w:val="24"/>
        </w:rPr>
        <w:t>Appendix 2</w:t>
      </w:r>
    </w:p>
    <w:p w14:paraId="1693402B" w14:textId="77777777" w:rsidR="004A04BF" w:rsidRPr="00C35F5D" w:rsidRDefault="004A04BF" w:rsidP="004A04BF">
      <w:pPr>
        <w:pStyle w:val="Heading3"/>
        <w:rPr>
          <w:b/>
          <w:bCs/>
          <w:color w:val="auto"/>
          <w:sz w:val="28"/>
          <w:szCs w:val="28"/>
          <w:u w:val="single"/>
        </w:rPr>
      </w:pPr>
      <w:r w:rsidRPr="00C35F5D">
        <w:rPr>
          <w:b/>
          <w:bCs/>
          <w:color w:val="auto"/>
          <w:sz w:val="28"/>
          <w:szCs w:val="28"/>
          <w:u w:val="single"/>
        </w:rPr>
        <w:t>PUBLIC PARTICIPATION 15 MINUTES TOTAL (MAX 3 MINS PER PERSON)</w:t>
      </w:r>
    </w:p>
    <w:p w14:paraId="2A116579" w14:textId="5F90DAFB" w:rsidR="004A04BF" w:rsidRDefault="004A04BF" w:rsidP="004A04BF">
      <w:pPr>
        <w:pStyle w:val="Heading3"/>
        <w:rPr>
          <w:b/>
          <w:bCs/>
          <w:color w:val="auto"/>
        </w:rPr>
      </w:pPr>
      <w:r w:rsidRPr="00EB65E4">
        <w:rPr>
          <w:b/>
          <w:bCs/>
          <w:color w:val="auto"/>
        </w:rPr>
        <w:t>21/1</w:t>
      </w:r>
      <w:r>
        <w:rPr>
          <w:b/>
          <w:bCs/>
          <w:color w:val="auto"/>
        </w:rPr>
        <w:t>73</w:t>
      </w:r>
      <w:r w:rsidRPr="00EB65E4">
        <w:rPr>
          <w:b/>
          <w:bCs/>
          <w:color w:val="auto"/>
        </w:rPr>
        <w:t xml:space="preserve">/FPC     Public Issues/Participation </w:t>
      </w:r>
    </w:p>
    <w:p w14:paraId="532DA6D9" w14:textId="4D256C3B" w:rsidR="004416F9" w:rsidRPr="0098525E" w:rsidRDefault="004416F9" w:rsidP="004416F9">
      <w:pPr>
        <w:rPr>
          <w:sz w:val="24"/>
          <w:szCs w:val="24"/>
        </w:rPr>
      </w:pPr>
      <w:r w:rsidRPr="0098525E">
        <w:rPr>
          <w:sz w:val="24"/>
          <w:szCs w:val="24"/>
        </w:rPr>
        <w:t>No members of the pubic were present however Cllr Maddern invited question</w:t>
      </w:r>
      <w:r w:rsidR="007974A4">
        <w:rPr>
          <w:sz w:val="24"/>
          <w:szCs w:val="24"/>
        </w:rPr>
        <w:t>s</w:t>
      </w:r>
      <w:r w:rsidRPr="0098525E">
        <w:rPr>
          <w:sz w:val="24"/>
          <w:szCs w:val="24"/>
        </w:rPr>
        <w:t xml:space="preserve"> in her capacity as Borough and County </w:t>
      </w:r>
      <w:r w:rsidR="0098525E" w:rsidRPr="0098525E">
        <w:rPr>
          <w:sz w:val="24"/>
          <w:szCs w:val="24"/>
        </w:rPr>
        <w:t xml:space="preserve">Councillor </w:t>
      </w:r>
      <w:r w:rsidR="007974A4">
        <w:rPr>
          <w:sz w:val="24"/>
          <w:szCs w:val="24"/>
        </w:rPr>
        <w:t xml:space="preserve">and </w:t>
      </w:r>
      <w:r w:rsidR="0098525E" w:rsidRPr="0098525E">
        <w:rPr>
          <w:sz w:val="24"/>
          <w:szCs w:val="24"/>
        </w:rPr>
        <w:t>provided</w:t>
      </w:r>
      <w:r w:rsidRPr="0098525E">
        <w:rPr>
          <w:sz w:val="24"/>
          <w:szCs w:val="24"/>
        </w:rPr>
        <w:t xml:space="preserve"> updates on the following</w:t>
      </w:r>
      <w:r w:rsidR="0034207B">
        <w:rPr>
          <w:sz w:val="24"/>
          <w:szCs w:val="24"/>
        </w:rPr>
        <w:t xml:space="preserve"> points raised by Councillors.</w:t>
      </w:r>
    </w:p>
    <w:p w14:paraId="4372E059" w14:textId="4C1B8DDA" w:rsidR="004416F9" w:rsidRPr="0098525E" w:rsidRDefault="004416F9" w:rsidP="004416F9">
      <w:pPr>
        <w:rPr>
          <w:sz w:val="24"/>
          <w:szCs w:val="24"/>
        </w:rPr>
      </w:pPr>
      <w:r w:rsidRPr="0098525E">
        <w:rPr>
          <w:sz w:val="24"/>
          <w:szCs w:val="24"/>
        </w:rPr>
        <w:t>Georgewood Steps</w:t>
      </w:r>
      <w:r w:rsidR="0098525E">
        <w:rPr>
          <w:sz w:val="24"/>
          <w:szCs w:val="24"/>
        </w:rPr>
        <w:t xml:space="preserve">- </w:t>
      </w:r>
      <w:r w:rsidRPr="0098525E">
        <w:rPr>
          <w:sz w:val="24"/>
          <w:szCs w:val="24"/>
        </w:rPr>
        <w:t>awaiting contractor quotes for remedial works</w:t>
      </w:r>
    </w:p>
    <w:p w14:paraId="752769BA" w14:textId="65C6D5CF" w:rsidR="004416F9" w:rsidRPr="0098525E" w:rsidRDefault="004416F9" w:rsidP="004416F9">
      <w:pPr>
        <w:rPr>
          <w:sz w:val="24"/>
          <w:szCs w:val="24"/>
        </w:rPr>
      </w:pPr>
      <w:r w:rsidRPr="0098525E">
        <w:rPr>
          <w:sz w:val="24"/>
          <w:szCs w:val="24"/>
        </w:rPr>
        <w:lastRenderedPageBreak/>
        <w:t>Parking on Red Lion Lane</w:t>
      </w:r>
      <w:r w:rsidR="0098525E">
        <w:rPr>
          <w:sz w:val="24"/>
          <w:szCs w:val="24"/>
        </w:rPr>
        <w:t>-l</w:t>
      </w:r>
      <w:r w:rsidRPr="0098525E">
        <w:rPr>
          <w:sz w:val="24"/>
          <w:szCs w:val="24"/>
        </w:rPr>
        <w:t>iaising with relevant County and Borough departments</w:t>
      </w:r>
      <w:r w:rsidR="00C842D6">
        <w:rPr>
          <w:sz w:val="24"/>
          <w:szCs w:val="24"/>
        </w:rPr>
        <w:t xml:space="preserve"> in relation to additional resources.</w:t>
      </w:r>
    </w:p>
    <w:p w14:paraId="472773F5" w14:textId="77777777" w:rsidR="004A04BF" w:rsidRPr="00246285" w:rsidRDefault="004A04BF" w:rsidP="004A04BF">
      <w:pPr>
        <w:pStyle w:val="Heading3"/>
        <w:rPr>
          <w:b/>
          <w:bCs/>
          <w:color w:val="auto"/>
          <w:sz w:val="28"/>
          <w:szCs w:val="28"/>
          <w:u w:val="single"/>
        </w:rPr>
      </w:pPr>
      <w:r w:rsidRPr="00246285">
        <w:rPr>
          <w:b/>
          <w:bCs/>
          <w:color w:val="auto"/>
          <w:sz w:val="28"/>
          <w:szCs w:val="28"/>
          <w:u w:val="single"/>
        </w:rPr>
        <w:t>PLANNING &amp; CONSULTATIONS</w:t>
      </w:r>
    </w:p>
    <w:p w14:paraId="4F984E40" w14:textId="77777777" w:rsidR="004A04BF" w:rsidRPr="00246285" w:rsidRDefault="004A04BF" w:rsidP="004A04BF">
      <w:pPr>
        <w:pStyle w:val="Heading3"/>
        <w:rPr>
          <w:b/>
          <w:bCs/>
          <w:color w:val="FF0000"/>
        </w:rPr>
      </w:pPr>
      <w:r w:rsidRPr="00246285">
        <w:rPr>
          <w:b/>
          <w:bCs/>
          <w:color w:val="auto"/>
        </w:rPr>
        <w:t>21/1</w:t>
      </w:r>
      <w:r>
        <w:rPr>
          <w:b/>
          <w:bCs/>
          <w:color w:val="auto"/>
        </w:rPr>
        <w:t>74</w:t>
      </w:r>
      <w:r w:rsidRPr="00246285">
        <w:rPr>
          <w:b/>
          <w:bCs/>
          <w:color w:val="auto"/>
        </w:rPr>
        <w:t xml:space="preserve">/FPC    </w:t>
      </w:r>
      <w:r>
        <w:rPr>
          <w:b/>
          <w:bCs/>
          <w:color w:val="auto"/>
        </w:rPr>
        <w:t xml:space="preserve">Planning Applications </w:t>
      </w:r>
    </w:p>
    <w:p w14:paraId="20FEDBB2" w14:textId="77777777" w:rsidR="004A04BF" w:rsidRDefault="004A04BF" w:rsidP="004A04BF">
      <w:pPr>
        <w:spacing w:after="0"/>
        <w:rPr>
          <w:sz w:val="24"/>
          <w:szCs w:val="24"/>
        </w:rPr>
      </w:pPr>
      <w:r w:rsidRPr="00246285">
        <w:rPr>
          <w:sz w:val="24"/>
          <w:szCs w:val="24"/>
        </w:rPr>
        <w:t xml:space="preserve">To consider and approve the Parish Council’s response to the following planning applications received </w:t>
      </w:r>
      <w:r w:rsidRPr="003352F6">
        <w:rPr>
          <w:sz w:val="24"/>
          <w:szCs w:val="24"/>
        </w:rPr>
        <w:t xml:space="preserve">since last meeting up to </w:t>
      </w:r>
      <w:r>
        <w:rPr>
          <w:sz w:val="24"/>
          <w:szCs w:val="24"/>
        </w:rPr>
        <w:t>6</w:t>
      </w:r>
      <w:r w:rsidRPr="00DB76E8">
        <w:rPr>
          <w:sz w:val="24"/>
          <w:szCs w:val="24"/>
          <w:vertAlign w:val="superscript"/>
        </w:rPr>
        <w:t>th</w:t>
      </w:r>
      <w:r>
        <w:rPr>
          <w:sz w:val="24"/>
          <w:szCs w:val="24"/>
        </w:rPr>
        <w:t xml:space="preserve"> </w:t>
      </w:r>
      <w:r w:rsidRPr="003352F6">
        <w:rPr>
          <w:sz w:val="24"/>
          <w:szCs w:val="24"/>
        </w:rPr>
        <w:t>December</w:t>
      </w:r>
      <w:r>
        <w:rPr>
          <w:sz w:val="24"/>
          <w:szCs w:val="24"/>
        </w:rPr>
        <w:t xml:space="preserve"> </w:t>
      </w:r>
      <w:r w:rsidRPr="003352F6">
        <w:rPr>
          <w:sz w:val="24"/>
          <w:szCs w:val="24"/>
        </w:rPr>
        <w:t>2021.</w:t>
      </w:r>
    </w:p>
    <w:p w14:paraId="6C3F0B76" w14:textId="61B4579D" w:rsidR="004A04BF" w:rsidRDefault="00B95058" w:rsidP="004A04BF">
      <w:pPr>
        <w:spacing w:after="0"/>
        <w:rPr>
          <w:rStyle w:val="Hyperlink"/>
          <w:sz w:val="24"/>
          <w:szCs w:val="24"/>
        </w:rPr>
      </w:pPr>
      <w:hyperlink r:id="rId12" w:history="1">
        <w:r w:rsidR="004A04BF">
          <w:rPr>
            <w:rStyle w:val="Hyperlink"/>
            <w:sz w:val="24"/>
            <w:szCs w:val="24"/>
          </w:rPr>
          <w:t>21/04406/FUL | 12 Longdean Park HP3 8BZ</w:t>
        </w:r>
      </w:hyperlink>
    </w:p>
    <w:p w14:paraId="5E920F21" w14:textId="0F878DCE" w:rsidR="004416F9" w:rsidRDefault="004416F9" w:rsidP="004A04BF">
      <w:pPr>
        <w:spacing w:after="0"/>
        <w:rPr>
          <w:rStyle w:val="Hyperlink"/>
          <w:color w:val="auto"/>
          <w:sz w:val="24"/>
          <w:szCs w:val="24"/>
          <w:u w:val="none"/>
        </w:rPr>
      </w:pPr>
      <w:r w:rsidRPr="004416F9">
        <w:rPr>
          <w:rStyle w:val="Hyperlink"/>
          <w:b/>
          <w:bCs/>
          <w:color w:val="auto"/>
          <w:sz w:val="24"/>
          <w:szCs w:val="24"/>
          <w:u w:val="none"/>
        </w:rPr>
        <w:t>Resolved</w:t>
      </w:r>
      <w:r>
        <w:rPr>
          <w:rStyle w:val="Hyperlink"/>
          <w:b/>
          <w:bCs/>
          <w:color w:val="auto"/>
          <w:sz w:val="24"/>
          <w:szCs w:val="24"/>
          <w:u w:val="none"/>
        </w:rPr>
        <w:t xml:space="preserve">, </w:t>
      </w:r>
      <w:r>
        <w:rPr>
          <w:rStyle w:val="Hyperlink"/>
          <w:color w:val="auto"/>
          <w:sz w:val="24"/>
          <w:szCs w:val="24"/>
          <w:u w:val="none"/>
        </w:rPr>
        <w:t>proposed Cllr Briggs</w:t>
      </w:r>
      <w:r w:rsidR="00AB52D5">
        <w:rPr>
          <w:rStyle w:val="Hyperlink"/>
          <w:color w:val="auto"/>
          <w:sz w:val="24"/>
          <w:szCs w:val="24"/>
          <w:u w:val="none"/>
        </w:rPr>
        <w:t xml:space="preserve">, </w:t>
      </w:r>
      <w:r>
        <w:rPr>
          <w:rStyle w:val="Hyperlink"/>
          <w:color w:val="auto"/>
          <w:sz w:val="24"/>
          <w:szCs w:val="24"/>
          <w:u w:val="none"/>
        </w:rPr>
        <w:t>seconded Cllr Lester that NMPC offer no objection. Unanimous decision.</w:t>
      </w:r>
    </w:p>
    <w:p w14:paraId="28CC5F31" w14:textId="44E59A53" w:rsidR="004416F9" w:rsidRPr="004416F9" w:rsidRDefault="004416F9" w:rsidP="004A04BF">
      <w:pPr>
        <w:spacing w:after="0"/>
        <w:rPr>
          <w:rStyle w:val="Hyperlink"/>
          <w:color w:val="auto"/>
          <w:sz w:val="24"/>
          <w:szCs w:val="24"/>
          <w:u w:val="none"/>
        </w:rPr>
      </w:pPr>
      <w:r>
        <w:rPr>
          <w:rStyle w:val="Hyperlink"/>
          <w:color w:val="auto"/>
          <w:sz w:val="24"/>
          <w:szCs w:val="24"/>
          <w:u w:val="none"/>
        </w:rPr>
        <w:t>At this p</w:t>
      </w:r>
      <w:r w:rsidR="00901B8C">
        <w:rPr>
          <w:rStyle w:val="Hyperlink"/>
          <w:color w:val="auto"/>
          <w:sz w:val="24"/>
          <w:szCs w:val="24"/>
          <w:u w:val="none"/>
        </w:rPr>
        <w:t>o</w:t>
      </w:r>
      <w:r>
        <w:rPr>
          <w:rStyle w:val="Hyperlink"/>
          <w:color w:val="auto"/>
          <w:sz w:val="24"/>
          <w:szCs w:val="24"/>
          <w:u w:val="none"/>
        </w:rPr>
        <w:t>int Cllr Briggs left the meeting due to his declared interest.</w:t>
      </w:r>
    </w:p>
    <w:p w14:paraId="49A798DD" w14:textId="5B7028E9" w:rsidR="004A04BF" w:rsidRDefault="00B95058" w:rsidP="004A04BF">
      <w:pPr>
        <w:spacing w:after="0"/>
        <w:rPr>
          <w:sz w:val="24"/>
          <w:szCs w:val="24"/>
        </w:rPr>
      </w:pPr>
      <w:hyperlink r:id="rId13" w:history="1">
        <w:r w:rsidR="004A04BF">
          <w:rPr>
            <w:rStyle w:val="Hyperlink"/>
            <w:sz w:val="24"/>
            <w:szCs w:val="24"/>
          </w:rPr>
          <w:t>21/04364/DRC | Milbor Engineering HP3 9XE</w:t>
        </w:r>
      </w:hyperlink>
      <w:r w:rsidR="004A04BF">
        <w:rPr>
          <w:sz w:val="24"/>
          <w:szCs w:val="24"/>
        </w:rPr>
        <w:t xml:space="preserve"> </w:t>
      </w:r>
    </w:p>
    <w:p w14:paraId="212276B0" w14:textId="1728B3D4" w:rsidR="00901B8C" w:rsidRDefault="004416F9" w:rsidP="00901B8C">
      <w:pPr>
        <w:spacing w:after="0"/>
        <w:rPr>
          <w:rStyle w:val="Hyperlink"/>
          <w:color w:val="auto"/>
          <w:sz w:val="24"/>
          <w:szCs w:val="24"/>
          <w:u w:val="none"/>
        </w:rPr>
      </w:pPr>
      <w:r w:rsidRPr="004416F9">
        <w:rPr>
          <w:rStyle w:val="Hyperlink"/>
          <w:b/>
          <w:bCs/>
          <w:color w:val="auto"/>
          <w:sz w:val="24"/>
          <w:szCs w:val="24"/>
          <w:u w:val="none"/>
        </w:rPr>
        <w:t>Resolved</w:t>
      </w:r>
      <w:r>
        <w:rPr>
          <w:rStyle w:val="Hyperlink"/>
          <w:b/>
          <w:bCs/>
          <w:color w:val="auto"/>
          <w:sz w:val="24"/>
          <w:szCs w:val="24"/>
          <w:u w:val="none"/>
        </w:rPr>
        <w:t xml:space="preserve">, </w:t>
      </w:r>
      <w:r>
        <w:rPr>
          <w:rStyle w:val="Hyperlink"/>
          <w:color w:val="auto"/>
          <w:sz w:val="24"/>
          <w:szCs w:val="24"/>
          <w:u w:val="none"/>
        </w:rPr>
        <w:t>proposed Cllr Berkeley</w:t>
      </w:r>
      <w:r w:rsidR="00AB52D5">
        <w:rPr>
          <w:rStyle w:val="Hyperlink"/>
          <w:color w:val="auto"/>
          <w:sz w:val="24"/>
          <w:szCs w:val="24"/>
          <w:u w:val="none"/>
        </w:rPr>
        <w:t xml:space="preserve">, </w:t>
      </w:r>
      <w:r>
        <w:rPr>
          <w:rStyle w:val="Hyperlink"/>
          <w:color w:val="auto"/>
          <w:sz w:val="24"/>
          <w:szCs w:val="24"/>
          <w:u w:val="none"/>
        </w:rPr>
        <w:t xml:space="preserve">seconded Cllr </w:t>
      </w:r>
      <w:r w:rsidR="00901B8C">
        <w:rPr>
          <w:rStyle w:val="Hyperlink"/>
          <w:color w:val="auto"/>
          <w:sz w:val="24"/>
          <w:szCs w:val="24"/>
          <w:u w:val="none"/>
        </w:rPr>
        <w:t>Cobb that NMPC offer no objection. Unanimous decision.</w:t>
      </w:r>
    </w:p>
    <w:p w14:paraId="78DE5399" w14:textId="4039DC97" w:rsidR="004416F9" w:rsidRDefault="00901B8C" w:rsidP="004A04BF">
      <w:pPr>
        <w:spacing w:after="0"/>
        <w:rPr>
          <w:sz w:val="24"/>
          <w:szCs w:val="24"/>
        </w:rPr>
      </w:pPr>
      <w:r>
        <w:rPr>
          <w:sz w:val="24"/>
          <w:szCs w:val="24"/>
        </w:rPr>
        <w:t>Cllr Briggs re-joined the meeting.</w:t>
      </w:r>
    </w:p>
    <w:p w14:paraId="479673F3" w14:textId="77777777" w:rsidR="004A04BF" w:rsidRPr="003352F6" w:rsidRDefault="004A04BF" w:rsidP="004A04BF">
      <w:pPr>
        <w:spacing w:after="0"/>
        <w:rPr>
          <w:sz w:val="24"/>
          <w:szCs w:val="24"/>
        </w:rPr>
      </w:pPr>
      <w:r w:rsidRPr="003352F6">
        <w:rPr>
          <w:sz w:val="24"/>
          <w:szCs w:val="24"/>
        </w:rPr>
        <w:t xml:space="preserve">To consider any planning applications received during the period after which the agenda was published. </w:t>
      </w:r>
    </w:p>
    <w:p w14:paraId="71EB0891" w14:textId="53641BC4" w:rsidR="004A04BF" w:rsidRDefault="004A04BF" w:rsidP="004A04BF">
      <w:pPr>
        <w:spacing w:after="0"/>
        <w:rPr>
          <w:sz w:val="24"/>
          <w:szCs w:val="24"/>
        </w:rPr>
      </w:pPr>
      <w:r>
        <w:rPr>
          <w:sz w:val="24"/>
          <w:szCs w:val="24"/>
        </w:rPr>
        <w:t>6</w:t>
      </w:r>
      <w:r w:rsidRPr="00C829F5">
        <w:rPr>
          <w:sz w:val="24"/>
          <w:szCs w:val="24"/>
          <w:vertAlign w:val="superscript"/>
        </w:rPr>
        <w:t>th</w:t>
      </w:r>
      <w:r>
        <w:rPr>
          <w:sz w:val="24"/>
          <w:szCs w:val="24"/>
        </w:rPr>
        <w:t xml:space="preserve"> December </w:t>
      </w:r>
      <w:r w:rsidRPr="003352F6">
        <w:rPr>
          <w:sz w:val="24"/>
          <w:szCs w:val="24"/>
        </w:rPr>
        <w:t xml:space="preserve">2021- </w:t>
      </w:r>
      <w:r>
        <w:rPr>
          <w:sz w:val="24"/>
          <w:szCs w:val="24"/>
        </w:rPr>
        <w:t>13</w:t>
      </w:r>
      <w:r w:rsidRPr="003352F6">
        <w:rPr>
          <w:sz w:val="24"/>
          <w:szCs w:val="24"/>
          <w:vertAlign w:val="superscript"/>
        </w:rPr>
        <w:t>th</w:t>
      </w:r>
      <w:r w:rsidRPr="003352F6">
        <w:rPr>
          <w:sz w:val="24"/>
          <w:szCs w:val="24"/>
        </w:rPr>
        <w:t xml:space="preserve"> </w:t>
      </w:r>
      <w:r>
        <w:rPr>
          <w:sz w:val="24"/>
          <w:szCs w:val="24"/>
        </w:rPr>
        <w:t>December</w:t>
      </w:r>
      <w:r w:rsidRPr="003352F6">
        <w:rPr>
          <w:sz w:val="24"/>
          <w:szCs w:val="24"/>
        </w:rPr>
        <w:t xml:space="preserve"> 2021.</w:t>
      </w:r>
    </w:p>
    <w:p w14:paraId="428A20FE" w14:textId="37E64B02" w:rsidR="00901B8C" w:rsidRDefault="00901B8C" w:rsidP="004A04BF">
      <w:pPr>
        <w:spacing w:after="0"/>
        <w:rPr>
          <w:sz w:val="24"/>
          <w:szCs w:val="24"/>
        </w:rPr>
      </w:pPr>
      <w:r>
        <w:rPr>
          <w:sz w:val="24"/>
          <w:szCs w:val="24"/>
        </w:rPr>
        <w:t>No additional applications received.</w:t>
      </w:r>
    </w:p>
    <w:p w14:paraId="354B2650" w14:textId="77777777" w:rsidR="0034207B" w:rsidRPr="00246285" w:rsidRDefault="0034207B" w:rsidP="004A04BF">
      <w:pPr>
        <w:spacing w:after="0"/>
        <w:rPr>
          <w:sz w:val="24"/>
          <w:szCs w:val="24"/>
        </w:rPr>
      </w:pPr>
    </w:p>
    <w:p w14:paraId="0A9D5D26" w14:textId="77777777" w:rsidR="004A04BF" w:rsidRPr="004F0BE3" w:rsidRDefault="004A04BF" w:rsidP="004A04BF">
      <w:pPr>
        <w:pStyle w:val="Heading3"/>
        <w:spacing w:before="0"/>
        <w:rPr>
          <w:b/>
          <w:bCs/>
          <w:color w:val="auto"/>
        </w:rPr>
      </w:pPr>
      <w:r w:rsidRPr="004F0BE3">
        <w:rPr>
          <w:b/>
          <w:bCs/>
          <w:color w:val="auto"/>
        </w:rPr>
        <w:t>21/1</w:t>
      </w:r>
      <w:r>
        <w:rPr>
          <w:b/>
          <w:bCs/>
          <w:color w:val="auto"/>
        </w:rPr>
        <w:t>75</w:t>
      </w:r>
      <w:r w:rsidRPr="004F0BE3">
        <w:rPr>
          <w:b/>
          <w:bCs/>
          <w:color w:val="auto"/>
        </w:rPr>
        <w:t xml:space="preserve">/FPC     Consultations. (Clerk to advise) </w:t>
      </w:r>
    </w:p>
    <w:p w14:paraId="520B3C4B" w14:textId="77777777" w:rsidR="004A04BF" w:rsidRDefault="004A04BF" w:rsidP="004A04BF">
      <w:pPr>
        <w:spacing w:after="0"/>
        <w:rPr>
          <w:sz w:val="24"/>
          <w:szCs w:val="24"/>
        </w:rPr>
      </w:pPr>
      <w:r w:rsidRPr="004F0BE3">
        <w:rPr>
          <w:sz w:val="24"/>
          <w:szCs w:val="24"/>
        </w:rPr>
        <w:t xml:space="preserve">To consider and decide actions (if any) to be taken by NMPC in relation to </w:t>
      </w:r>
      <w:r>
        <w:rPr>
          <w:sz w:val="24"/>
          <w:szCs w:val="24"/>
        </w:rPr>
        <w:t>c</w:t>
      </w:r>
      <w:r w:rsidRPr="004F0BE3">
        <w:rPr>
          <w:sz w:val="24"/>
          <w:szCs w:val="24"/>
        </w:rPr>
        <w:t xml:space="preserve">onsultations received. </w:t>
      </w:r>
    </w:p>
    <w:p w14:paraId="1414D9A6" w14:textId="77777777" w:rsidR="004A04BF" w:rsidRPr="00FB40C4" w:rsidRDefault="004A04BF" w:rsidP="004A04BF">
      <w:pPr>
        <w:pStyle w:val="ListParagraph"/>
        <w:numPr>
          <w:ilvl w:val="0"/>
          <w:numId w:val="8"/>
        </w:numPr>
        <w:spacing w:after="200" w:line="288" w:lineRule="auto"/>
        <w:rPr>
          <w:rFonts w:eastAsia="Times New Roman"/>
          <w:b/>
          <w:bCs/>
          <w:sz w:val="24"/>
          <w:szCs w:val="24"/>
          <w:lang w:eastAsia="en-GB"/>
        </w:rPr>
      </w:pPr>
      <w:r w:rsidRPr="00FB40C4">
        <w:rPr>
          <w:rFonts w:eastAsia="Times New Roman"/>
          <w:sz w:val="24"/>
          <w:szCs w:val="24"/>
          <w:lang w:eastAsia="en-GB"/>
        </w:rPr>
        <w:t>Hertfordshire Rapid Transit from HCC (HERT)</w:t>
      </w:r>
      <w:r>
        <w:rPr>
          <w:rFonts w:eastAsia="Times New Roman"/>
          <w:sz w:val="24"/>
          <w:szCs w:val="24"/>
          <w:lang w:eastAsia="en-GB"/>
        </w:rPr>
        <w:t xml:space="preserve"> </w:t>
      </w:r>
      <w:hyperlink r:id="rId14" w:history="1">
        <w:r w:rsidRPr="00041798">
          <w:rPr>
            <w:rStyle w:val="Hyperlink"/>
            <w:rFonts w:eastAsia="Times New Roman"/>
            <w:sz w:val="24"/>
            <w:szCs w:val="24"/>
            <w:lang w:eastAsia="en-GB"/>
          </w:rPr>
          <w:t>Link to HERT information</w:t>
        </w:r>
      </w:hyperlink>
      <w:r w:rsidRPr="00FB40C4">
        <w:rPr>
          <w:rFonts w:eastAsia="Times New Roman"/>
          <w:sz w:val="24"/>
          <w:szCs w:val="24"/>
          <w:lang w:eastAsia="en-GB"/>
        </w:rPr>
        <w:t xml:space="preserve"> </w:t>
      </w:r>
      <w:r w:rsidRPr="00FB40C4">
        <w:rPr>
          <w:rFonts w:eastAsia="Times New Roman"/>
          <w:b/>
          <w:bCs/>
          <w:sz w:val="24"/>
          <w:szCs w:val="24"/>
          <w:lang w:eastAsia="en-GB"/>
        </w:rPr>
        <w:t xml:space="preserve">Appendix </w:t>
      </w:r>
      <w:r>
        <w:rPr>
          <w:rFonts w:eastAsia="Times New Roman"/>
          <w:b/>
          <w:bCs/>
          <w:sz w:val="24"/>
          <w:szCs w:val="24"/>
          <w:lang w:eastAsia="en-GB"/>
        </w:rPr>
        <w:t>3a</w:t>
      </w:r>
      <w:r w:rsidRPr="00FB40C4">
        <w:rPr>
          <w:rFonts w:eastAsia="Times New Roman"/>
          <w:b/>
          <w:bCs/>
          <w:sz w:val="24"/>
          <w:szCs w:val="24"/>
          <w:lang w:eastAsia="en-GB"/>
        </w:rPr>
        <w:t>,</w:t>
      </w:r>
      <w:r>
        <w:rPr>
          <w:rFonts w:eastAsia="Times New Roman"/>
          <w:b/>
          <w:bCs/>
          <w:sz w:val="24"/>
          <w:szCs w:val="24"/>
          <w:lang w:eastAsia="en-GB"/>
        </w:rPr>
        <w:t>3</w:t>
      </w:r>
      <w:r w:rsidRPr="00FB40C4">
        <w:rPr>
          <w:rFonts w:eastAsia="Times New Roman"/>
          <w:b/>
          <w:bCs/>
          <w:sz w:val="24"/>
          <w:szCs w:val="24"/>
          <w:lang w:eastAsia="en-GB"/>
        </w:rPr>
        <w:t>b</w:t>
      </w:r>
    </w:p>
    <w:p w14:paraId="7EEE64F5" w14:textId="4E6FF61C" w:rsidR="004A04BF" w:rsidRDefault="00B95058" w:rsidP="004A04BF">
      <w:pPr>
        <w:pStyle w:val="ListParagraph"/>
        <w:numPr>
          <w:ilvl w:val="0"/>
          <w:numId w:val="8"/>
        </w:numPr>
        <w:spacing w:after="0" w:line="288" w:lineRule="auto"/>
        <w:jc w:val="both"/>
        <w:rPr>
          <w:sz w:val="24"/>
          <w:szCs w:val="24"/>
        </w:rPr>
      </w:pPr>
      <w:hyperlink r:id="rId15" w:history="1">
        <w:r w:rsidR="004A04BF" w:rsidRPr="009A60E1">
          <w:rPr>
            <w:rStyle w:val="Hyperlink"/>
            <w:sz w:val="24"/>
            <w:szCs w:val="24"/>
          </w:rPr>
          <w:t>SW Herts Joint Strategic plan (swhertsplan.com)</w:t>
        </w:r>
      </w:hyperlink>
      <w:r w:rsidR="004A04BF">
        <w:t xml:space="preserve">    </w:t>
      </w:r>
      <w:r w:rsidR="004A04BF" w:rsidRPr="009A60E1">
        <w:rPr>
          <w:sz w:val="24"/>
          <w:szCs w:val="24"/>
        </w:rPr>
        <w:t>Statement of community involvement</w:t>
      </w:r>
      <w:r w:rsidR="004A04BF">
        <w:t xml:space="preserve"> </w:t>
      </w:r>
      <w:r w:rsidR="004A04BF" w:rsidRPr="007D7600">
        <w:rPr>
          <w:sz w:val="24"/>
          <w:szCs w:val="24"/>
        </w:rPr>
        <w:t xml:space="preserve"> </w:t>
      </w:r>
      <w:hyperlink r:id="rId16" w:history="1">
        <w:r w:rsidR="004A04BF" w:rsidRPr="000C273B">
          <w:rPr>
            <w:rStyle w:val="Hyperlink"/>
            <w:sz w:val="24"/>
            <w:szCs w:val="24"/>
          </w:rPr>
          <w:t>Click here for SCI details</w:t>
        </w:r>
      </w:hyperlink>
      <w:r w:rsidR="004A04BF" w:rsidRPr="000C273B">
        <w:rPr>
          <w:sz w:val="24"/>
          <w:szCs w:val="24"/>
        </w:rPr>
        <w:t>.</w:t>
      </w:r>
      <w:r w:rsidR="004A04BF" w:rsidRPr="007D7600">
        <w:rPr>
          <w:sz w:val="24"/>
          <w:szCs w:val="24"/>
        </w:rPr>
        <w:t xml:space="preserve"> </w:t>
      </w:r>
      <w:r w:rsidR="004A04BF">
        <w:rPr>
          <w:sz w:val="24"/>
          <w:szCs w:val="24"/>
        </w:rPr>
        <w:t>(</w:t>
      </w:r>
      <w:r w:rsidR="003038E0">
        <w:rPr>
          <w:sz w:val="24"/>
          <w:szCs w:val="24"/>
        </w:rPr>
        <w:t>Consultation</w:t>
      </w:r>
      <w:r w:rsidR="004A04BF" w:rsidRPr="007D7600">
        <w:rPr>
          <w:sz w:val="24"/>
          <w:szCs w:val="24"/>
        </w:rPr>
        <w:t xml:space="preserve"> exp 17</w:t>
      </w:r>
      <w:r w:rsidR="004A04BF" w:rsidRPr="007D7600">
        <w:rPr>
          <w:sz w:val="24"/>
          <w:szCs w:val="24"/>
          <w:vertAlign w:val="superscript"/>
        </w:rPr>
        <w:t>th</w:t>
      </w:r>
      <w:r w:rsidR="004A04BF" w:rsidRPr="007D7600">
        <w:rPr>
          <w:sz w:val="24"/>
          <w:szCs w:val="24"/>
        </w:rPr>
        <w:t xml:space="preserve"> Jan 202</w:t>
      </w:r>
      <w:r w:rsidR="00D36D17">
        <w:rPr>
          <w:sz w:val="24"/>
          <w:szCs w:val="24"/>
        </w:rPr>
        <w:t>2</w:t>
      </w:r>
      <w:r w:rsidR="004A04BF">
        <w:rPr>
          <w:sz w:val="24"/>
          <w:szCs w:val="24"/>
        </w:rPr>
        <w:t>)</w:t>
      </w:r>
    </w:p>
    <w:p w14:paraId="1AA3F8ED" w14:textId="18D84E57" w:rsidR="004A04BF" w:rsidRPr="00901B8C" w:rsidRDefault="00B95058" w:rsidP="004A04BF">
      <w:pPr>
        <w:pStyle w:val="ListParagraph"/>
        <w:numPr>
          <w:ilvl w:val="0"/>
          <w:numId w:val="8"/>
        </w:numPr>
        <w:spacing w:after="0" w:line="288" w:lineRule="auto"/>
        <w:jc w:val="both"/>
        <w:rPr>
          <w:rFonts w:cstheme="minorHAnsi"/>
          <w:sz w:val="24"/>
          <w:szCs w:val="24"/>
        </w:rPr>
      </w:pPr>
      <w:hyperlink r:id="rId17" w:history="1">
        <w:r w:rsidR="004A04BF">
          <w:rPr>
            <w:rFonts w:eastAsia="Times New Roman" w:cstheme="minorHAnsi"/>
            <w:color w:val="0563C1"/>
            <w:sz w:val="24"/>
            <w:szCs w:val="24"/>
            <w:u w:val="single"/>
          </w:rPr>
          <w:t>Kings Langley-neighbourhood-plan</w:t>
        </w:r>
      </w:hyperlink>
      <w:r w:rsidR="004A04BF">
        <w:rPr>
          <w:rFonts w:eastAsia="Times New Roman" w:cstheme="minorHAnsi"/>
          <w:sz w:val="24"/>
          <w:szCs w:val="24"/>
        </w:rPr>
        <w:t xml:space="preserve"> (consultation closes 28</w:t>
      </w:r>
      <w:r w:rsidR="004A04BF" w:rsidRPr="002854C7">
        <w:rPr>
          <w:rFonts w:eastAsia="Times New Roman" w:cstheme="minorHAnsi"/>
          <w:sz w:val="24"/>
          <w:szCs w:val="24"/>
          <w:vertAlign w:val="superscript"/>
        </w:rPr>
        <w:t>th</w:t>
      </w:r>
      <w:r w:rsidR="004A04BF">
        <w:rPr>
          <w:rFonts w:eastAsia="Times New Roman" w:cstheme="minorHAnsi"/>
          <w:sz w:val="24"/>
          <w:szCs w:val="24"/>
        </w:rPr>
        <w:t xml:space="preserve"> January 2022)</w:t>
      </w:r>
    </w:p>
    <w:p w14:paraId="3D422570" w14:textId="163E4077" w:rsidR="00901B8C" w:rsidRPr="00901B8C" w:rsidRDefault="00901B8C" w:rsidP="00901B8C">
      <w:pPr>
        <w:rPr>
          <w:sz w:val="24"/>
          <w:szCs w:val="24"/>
        </w:rPr>
      </w:pPr>
      <w:r w:rsidRPr="00901B8C">
        <w:rPr>
          <w:b/>
          <w:bCs/>
          <w:sz w:val="24"/>
          <w:szCs w:val="24"/>
        </w:rPr>
        <w:t>Resolved</w:t>
      </w:r>
      <w:r w:rsidRPr="00901B8C">
        <w:rPr>
          <w:sz w:val="24"/>
          <w:szCs w:val="24"/>
        </w:rPr>
        <w:t>, proposed Cllr Briggs</w:t>
      </w:r>
      <w:r w:rsidR="00944A35">
        <w:rPr>
          <w:sz w:val="24"/>
          <w:szCs w:val="24"/>
        </w:rPr>
        <w:t xml:space="preserve">, </w:t>
      </w:r>
      <w:r w:rsidRPr="00901B8C">
        <w:rPr>
          <w:sz w:val="24"/>
          <w:szCs w:val="24"/>
        </w:rPr>
        <w:t>seconded Cllr Cobb th</w:t>
      </w:r>
      <w:r>
        <w:rPr>
          <w:sz w:val="24"/>
          <w:szCs w:val="24"/>
        </w:rPr>
        <w:t xml:space="preserve">at </w:t>
      </w:r>
      <w:r w:rsidRPr="00901B8C">
        <w:rPr>
          <w:sz w:val="24"/>
          <w:szCs w:val="24"/>
        </w:rPr>
        <w:t xml:space="preserve">NMPC actively publicise the HERT </w:t>
      </w:r>
      <w:r>
        <w:rPr>
          <w:sz w:val="24"/>
          <w:szCs w:val="24"/>
        </w:rPr>
        <w:t xml:space="preserve">consultation </w:t>
      </w:r>
      <w:r w:rsidRPr="00901B8C">
        <w:rPr>
          <w:sz w:val="24"/>
          <w:szCs w:val="24"/>
        </w:rPr>
        <w:t xml:space="preserve">to encourage individual responses and that a working group be set up to formulate responses to the SW Herts strategic plan and Kings Langley neighbourhood </w:t>
      </w:r>
      <w:r w:rsidR="00944A35">
        <w:rPr>
          <w:sz w:val="24"/>
          <w:szCs w:val="24"/>
        </w:rPr>
        <w:t>p</w:t>
      </w:r>
      <w:r w:rsidRPr="00901B8C">
        <w:rPr>
          <w:sz w:val="24"/>
          <w:szCs w:val="24"/>
        </w:rPr>
        <w:t>lan. Membership to be Cllr Cobb</w:t>
      </w:r>
      <w:r>
        <w:rPr>
          <w:sz w:val="24"/>
          <w:szCs w:val="24"/>
        </w:rPr>
        <w:t xml:space="preserve"> (lead)</w:t>
      </w:r>
      <w:r w:rsidRPr="00901B8C">
        <w:rPr>
          <w:sz w:val="24"/>
          <w:szCs w:val="24"/>
        </w:rPr>
        <w:t>, Cllr Briggs, Cllr Berkeley, Cllr Maddern.</w:t>
      </w:r>
      <w:r w:rsidR="00093427">
        <w:rPr>
          <w:sz w:val="24"/>
          <w:szCs w:val="24"/>
        </w:rPr>
        <w:t xml:space="preserve"> Group to disband once responses sent.</w:t>
      </w:r>
      <w:r w:rsidRPr="00901B8C">
        <w:rPr>
          <w:sz w:val="24"/>
          <w:szCs w:val="24"/>
        </w:rPr>
        <w:t xml:space="preserve"> Unanimous decision.</w:t>
      </w:r>
    </w:p>
    <w:p w14:paraId="27586D0A" w14:textId="763600CE" w:rsidR="004A04BF" w:rsidRDefault="004A04BF" w:rsidP="004A04BF">
      <w:pPr>
        <w:pStyle w:val="Heading3"/>
        <w:rPr>
          <w:b/>
          <w:bCs/>
          <w:color w:val="auto"/>
        </w:rPr>
      </w:pPr>
      <w:r w:rsidRPr="00246285">
        <w:rPr>
          <w:b/>
          <w:bCs/>
          <w:color w:val="auto"/>
        </w:rPr>
        <w:t>21/1</w:t>
      </w:r>
      <w:r>
        <w:rPr>
          <w:b/>
          <w:bCs/>
          <w:color w:val="auto"/>
        </w:rPr>
        <w:t>76</w:t>
      </w:r>
      <w:r w:rsidRPr="00246285">
        <w:rPr>
          <w:b/>
          <w:bCs/>
          <w:color w:val="auto"/>
        </w:rPr>
        <w:t xml:space="preserve">/FPC     </w:t>
      </w:r>
      <w:r>
        <w:rPr>
          <w:b/>
          <w:bCs/>
          <w:color w:val="auto"/>
        </w:rPr>
        <w:t xml:space="preserve">DBC </w:t>
      </w:r>
      <w:r w:rsidRPr="00246285">
        <w:rPr>
          <w:b/>
          <w:bCs/>
          <w:color w:val="auto"/>
        </w:rPr>
        <w:t>Development Management Committee</w:t>
      </w:r>
      <w:r>
        <w:rPr>
          <w:b/>
          <w:bCs/>
          <w:color w:val="auto"/>
        </w:rPr>
        <w:t xml:space="preserve"> Meeting</w:t>
      </w:r>
      <w:r w:rsidRPr="00246285">
        <w:rPr>
          <w:b/>
          <w:bCs/>
          <w:color w:val="auto"/>
        </w:rPr>
        <w:t xml:space="preserve"> (to consider any actions required) </w:t>
      </w:r>
    </w:p>
    <w:p w14:paraId="10C9DE24" w14:textId="20FCF5E5" w:rsidR="00901B8C" w:rsidRPr="00901B8C" w:rsidRDefault="00901B8C" w:rsidP="00901B8C">
      <w:pPr>
        <w:rPr>
          <w:sz w:val="24"/>
          <w:szCs w:val="24"/>
        </w:rPr>
      </w:pPr>
      <w:r w:rsidRPr="00901B8C">
        <w:rPr>
          <w:sz w:val="24"/>
          <w:szCs w:val="24"/>
        </w:rPr>
        <w:t xml:space="preserve">No </w:t>
      </w:r>
      <w:r w:rsidR="000045D0">
        <w:rPr>
          <w:sz w:val="24"/>
          <w:szCs w:val="24"/>
        </w:rPr>
        <w:t>a</w:t>
      </w:r>
      <w:r w:rsidRPr="00901B8C">
        <w:rPr>
          <w:sz w:val="24"/>
          <w:szCs w:val="24"/>
        </w:rPr>
        <w:t>ctions required</w:t>
      </w:r>
      <w:r>
        <w:rPr>
          <w:sz w:val="24"/>
          <w:szCs w:val="24"/>
        </w:rPr>
        <w:t>.</w:t>
      </w:r>
    </w:p>
    <w:p w14:paraId="065BD40E" w14:textId="00F97DE0" w:rsidR="004A04BF" w:rsidRDefault="004A04BF" w:rsidP="004A04BF">
      <w:pPr>
        <w:pStyle w:val="Heading3"/>
        <w:rPr>
          <w:b/>
          <w:bCs/>
          <w:color w:val="auto"/>
        </w:rPr>
      </w:pPr>
      <w:r w:rsidRPr="00246285">
        <w:rPr>
          <w:b/>
          <w:bCs/>
          <w:color w:val="auto"/>
        </w:rPr>
        <w:t>21/1</w:t>
      </w:r>
      <w:r>
        <w:rPr>
          <w:b/>
          <w:bCs/>
          <w:color w:val="auto"/>
        </w:rPr>
        <w:t>77</w:t>
      </w:r>
      <w:r w:rsidRPr="00246285">
        <w:rPr>
          <w:b/>
          <w:bCs/>
          <w:color w:val="auto"/>
        </w:rPr>
        <w:t>/FPC     Planning Information/Updates from Clerk. (Clerk to advise)</w:t>
      </w:r>
    </w:p>
    <w:p w14:paraId="7E5EB6FD" w14:textId="696BB016" w:rsidR="00901B8C" w:rsidRPr="00901B8C" w:rsidRDefault="00901B8C" w:rsidP="00901B8C">
      <w:pPr>
        <w:rPr>
          <w:sz w:val="24"/>
          <w:szCs w:val="24"/>
        </w:rPr>
      </w:pPr>
      <w:r w:rsidRPr="00901B8C">
        <w:rPr>
          <w:sz w:val="24"/>
          <w:szCs w:val="24"/>
        </w:rPr>
        <w:t>No updates</w:t>
      </w:r>
      <w:r w:rsidR="000045D0">
        <w:rPr>
          <w:sz w:val="24"/>
          <w:szCs w:val="24"/>
        </w:rPr>
        <w:t xml:space="preserve"> received.</w:t>
      </w:r>
    </w:p>
    <w:p w14:paraId="0BE2D224" w14:textId="77777777" w:rsidR="004A04BF" w:rsidRPr="00246285" w:rsidRDefault="004A04BF" w:rsidP="004A04BF">
      <w:pPr>
        <w:pStyle w:val="Heading3"/>
        <w:rPr>
          <w:b/>
          <w:bCs/>
          <w:color w:val="auto"/>
          <w:sz w:val="28"/>
          <w:szCs w:val="28"/>
          <w:u w:val="single"/>
        </w:rPr>
      </w:pPr>
      <w:r w:rsidRPr="00246285">
        <w:rPr>
          <w:b/>
          <w:bCs/>
          <w:color w:val="auto"/>
          <w:sz w:val="28"/>
          <w:szCs w:val="28"/>
          <w:u w:val="single"/>
        </w:rPr>
        <w:t xml:space="preserve">FINANCE </w:t>
      </w:r>
    </w:p>
    <w:p w14:paraId="17A45345" w14:textId="77777777" w:rsidR="004A04BF" w:rsidRPr="00246285" w:rsidRDefault="004A04BF" w:rsidP="004A04BF">
      <w:pPr>
        <w:pStyle w:val="Heading3"/>
        <w:rPr>
          <w:b/>
          <w:bCs/>
          <w:iCs/>
          <w:color w:val="auto"/>
        </w:rPr>
      </w:pPr>
      <w:r w:rsidRPr="00246285">
        <w:rPr>
          <w:b/>
          <w:bCs/>
          <w:color w:val="auto"/>
        </w:rPr>
        <w:t>21/1</w:t>
      </w:r>
      <w:r>
        <w:rPr>
          <w:b/>
          <w:bCs/>
          <w:color w:val="auto"/>
        </w:rPr>
        <w:t>78</w:t>
      </w:r>
      <w:r w:rsidRPr="00246285">
        <w:rPr>
          <w:b/>
          <w:bCs/>
          <w:color w:val="auto"/>
        </w:rPr>
        <w:t xml:space="preserve">/FPC     Monthly Financial Matters </w:t>
      </w:r>
      <w:r w:rsidRPr="00E93DB3">
        <w:rPr>
          <w:b/>
          <w:bCs/>
          <w:iCs/>
          <w:color w:val="auto"/>
        </w:rPr>
        <w:t xml:space="preserve">Appendix </w:t>
      </w:r>
      <w:r>
        <w:rPr>
          <w:b/>
          <w:bCs/>
          <w:iCs/>
          <w:color w:val="auto"/>
        </w:rPr>
        <w:t>4</w:t>
      </w:r>
      <w:r w:rsidRPr="00E93DB3">
        <w:rPr>
          <w:b/>
          <w:bCs/>
          <w:iCs/>
          <w:color w:val="auto"/>
        </w:rPr>
        <w:t xml:space="preserve"> (a</w:t>
      </w:r>
      <w:r>
        <w:rPr>
          <w:b/>
          <w:bCs/>
          <w:iCs/>
          <w:color w:val="auto"/>
        </w:rPr>
        <w:t>, b</w:t>
      </w:r>
      <w:r w:rsidRPr="00E93DB3">
        <w:rPr>
          <w:b/>
          <w:bCs/>
          <w:iCs/>
          <w:color w:val="auto"/>
        </w:rPr>
        <w:t>)</w:t>
      </w:r>
    </w:p>
    <w:p w14:paraId="161B4DA5" w14:textId="77777777" w:rsidR="004A04BF" w:rsidRPr="000804D9" w:rsidRDefault="004A04BF" w:rsidP="004A04BF">
      <w:pPr>
        <w:pStyle w:val="ListParagraph"/>
        <w:numPr>
          <w:ilvl w:val="0"/>
          <w:numId w:val="1"/>
        </w:numPr>
        <w:spacing w:after="0" w:line="288" w:lineRule="auto"/>
        <w:rPr>
          <w:sz w:val="24"/>
          <w:szCs w:val="24"/>
        </w:rPr>
      </w:pPr>
      <w:r w:rsidRPr="000804D9">
        <w:rPr>
          <w:sz w:val="24"/>
          <w:szCs w:val="24"/>
        </w:rPr>
        <w:t>To authorise payments</w:t>
      </w:r>
      <w:r>
        <w:rPr>
          <w:sz w:val="24"/>
          <w:szCs w:val="24"/>
        </w:rPr>
        <w:t xml:space="preserve"> to be made</w:t>
      </w:r>
      <w:r w:rsidRPr="000804D9">
        <w:rPr>
          <w:sz w:val="24"/>
          <w:szCs w:val="24"/>
        </w:rPr>
        <w:t>. (</w:t>
      </w:r>
      <w:r>
        <w:rPr>
          <w:sz w:val="24"/>
          <w:szCs w:val="24"/>
        </w:rPr>
        <w:t>Monthly</w:t>
      </w:r>
      <w:r w:rsidRPr="000804D9">
        <w:rPr>
          <w:sz w:val="24"/>
          <w:szCs w:val="24"/>
        </w:rPr>
        <w:t xml:space="preserve"> </w:t>
      </w:r>
      <w:r>
        <w:rPr>
          <w:sz w:val="24"/>
          <w:szCs w:val="24"/>
        </w:rPr>
        <w:t>s</w:t>
      </w:r>
      <w:r w:rsidRPr="000804D9">
        <w:rPr>
          <w:sz w:val="24"/>
          <w:szCs w:val="24"/>
        </w:rPr>
        <w:t>chedule attached)</w:t>
      </w:r>
    </w:p>
    <w:p w14:paraId="307E62AC" w14:textId="77777777" w:rsidR="004A04BF" w:rsidRDefault="004A04BF" w:rsidP="004A04BF">
      <w:pPr>
        <w:pStyle w:val="ListParagraph"/>
        <w:numPr>
          <w:ilvl w:val="0"/>
          <w:numId w:val="1"/>
        </w:numPr>
        <w:spacing w:after="0" w:line="288" w:lineRule="auto"/>
        <w:rPr>
          <w:sz w:val="24"/>
          <w:szCs w:val="24"/>
        </w:rPr>
      </w:pPr>
      <w:r w:rsidRPr="007B20E7">
        <w:rPr>
          <w:sz w:val="24"/>
          <w:szCs w:val="24"/>
        </w:rPr>
        <w:t>To receive month end reconciliation</w:t>
      </w:r>
    </w:p>
    <w:p w14:paraId="73CE443E" w14:textId="4D75F5C7" w:rsidR="000045D0" w:rsidRDefault="000045D0" w:rsidP="000045D0">
      <w:pPr>
        <w:pStyle w:val="ListParagraph"/>
        <w:spacing w:after="0" w:line="288" w:lineRule="auto"/>
        <w:ind w:left="0"/>
        <w:rPr>
          <w:sz w:val="24"/>
          <w:szCs w:val="24"/>
        </w:rPr>
      </w:pPr>
      <w:r w:rsidRPr="00901B8C">
        <w:rPr>
          <w:b/>
          <w:bCs/>
          <w:sz w:val="24"/>
          <w:szCs w:val="24"/>
        </w:rPr>
        <w:t>Resolved</w:t>
      </w:r>
      <w:r w:rsidRPr="00901B8C">
        <w:rPr>
          <w:sz w:val="24"/>
          <w:szCs w:val="24"/>
        </w:rPr>
        <w:t xml:space="preserve">, proposed Cllr </w:t>
      </w:r>
      <w:r w:rsidR="00411D00">
        <w:rPr>
          <w:sz w:val="24"/>
          <w:szCs w:val="24"/>
        </w:rPr>
        <w:t>Maddern</w:t>
      </w:r>
      <w:r>
        <w:rPr>
          <w:sz w:val="24"/>
          <w:szCs w:val="24"/>
        </w:rPr>
        <w:t xml:space="preserve">, </w:t>
      </w:r>
      <w:r w:rsidRPr="00901B8C">
        <w:rPr>
          <w:sz w:val="24"/>
          <w:szCs w:val="24"/>
        </w:rPr>
        <w:t>seconded Cllr</w:t>
      </w:r>
      <w:r w:rsidR="005D7755">
        <w:rPr>
          <w:sz w:val="24"/>
          <w:szCs w:val="24"/>
        </w:rPr>
        <w:t xml:space="preserve"> Berkeley</w:t>
      </w:r>
      <w:r w:rsidRPr="00901B8C">
        <w:rPr>
          <w:sz w:val="24"/>
          <w:szCs w:val="24"/>
        </w:rPr>
        <w:t xml:space="preserve"> th</w:t>
      </w:r>
      <w:r>
        <w:rPr>
          <w:sz w:val="24"/>
          <w:szCs w:val="24"/>
        </w:rPr>
        <w:t xml:space="preserve">at </w:t>
      </w:r>
      <w:r w:rsidRPr="00901B8C">
        <w:rPr>
          <w:sz w:val="24"/>
          <w:szCs w:val="24"/>
        </w:rPr>
        <w:t>NMPC</w:t>
      </w:r>
      <w:r w:rsidR="005D7755">
        <w:rPr>
          <w:sz w:val="24"/>
          <w:szCs w:val="24"/>
        </w:rPr>
        <w:t xml:space="preserve"> authorise the payments listed </w:t>
      </w:r>
      <w:r w:rsidR="00411D00">
        <w:rPr>
          <w:sz w:val="24"/>
          <w:szCs w:val="24"/>
        </w:rPr>
        <w:t>below</w:t>
      </w:r>
      <w:r w:rsidR="005D7755">
        <w:rPr>
          <w:sz w:val="24"/>
          <w:szCs w:val="24"/>
        </w:rPr>
        <w:t xml:space="preserve"> and confirm </w:t>
      </w:r>
      <w:r w:rsidR="00AB5BEE">
        <w:rPr>
          <w:sz w:val="24"/>
          <w:szCs w:val="24"/>
        </w:rPr>
        <w:t>the combined</w:t>
      </w:r>
      <w:r w:rsidR="00411D00">
        <w:rPr>
          <w:sz w:val="24"/>
          <w:szCs w:val="24"/>
        </w:rPr>
        <w:t xml:space="preserve"> </w:t>
      </w:r>
      <w:r w:rsidR="00EB191B">
        <w:rPr>
          <w:sz w:val="24"/>
          <w:szCs w:val="24"/>
        </w:rPr>
        <w:t>reconciliation</w:t>
      </w:r>
      <w:r w:rsidR="00411D00">
        <w:rPr>
          <w:sz w:val="24"/>
          <w:szCs w:val="24"/>
        </w:rPr>
        <w:t xml:space="preserve"> at </w:t>
      </w:r>
      <w:r w:rsidR="00411D00" w:rsidRPr="00227C67">
        <w:rPr>
          <w:sz w:val="24"/>
          <w:szCs w:val="24"/>
        </w:rPr>
        <w:t>£</w:t>
      </w:r>
      <w:r w:rsidR="00227C67" w:rsidRPr="00227C67">
        <w:rPr>
          <w:sz w:val="24"/>
          <w:szCs w:val="24"/>
        </w:rPr>
        <w:t>121,065.15</w:t>
      </w:r>
      <w:r w:rsidR="00AB5BEE">
        <w:rPr>
          <w:sz w:val="24"/>
          <w:szCs w:val="24"/>
        </w:rPr>
        <w:t xml:space="preserve">. Unanimous decision. Cllr Maddern and Cllr Berkeley to </w:t>
      </w:r>
      <w:r w:rsidR="00F7358B">
        <w:rPr>
          <w:sz w:val="24"/>
          <w:szCs w:val="24"/>
        </w:rPr>
        <w:t>release</w:t>
      </w:r>
      <w:r w:rsidR="00AB5BEE">
        <w:rPr>
          <w:sz w:val="24"/>
          <w:szCs w:val="24"/>
        </w:rPr>
        <w:t xml:space="preserve"> the bank payments.</w:t>
      </w:r>
    </w:p>
    <w:p w14:paraId="7E34D6DD" w14:textId="77777777" w:rsidR="00C45FC2" w:rsidRDefault="00C45FC2" w:rsidP="000045D0">
      <w:pPr>
        <w:pStyle w:val="ListParagraph"/>
        <w:spacing w:after="0" w:line="288" w:lineRule="auto"/>
        <w:ind w:left="0"/>
        <w:rPr>
          <w:sz w:val="24"/>
          <w:szCs w:val="24"/>
        </w:rPr>
      </w:pPr>
    </w:p>
    <w:p w14:paraId="3263705A" w14:textId="77777777" w:rsidR="001F383D" w:rsidRDefault="001F383D" w:rsidP="000045D0">
      <w:pPr>
        <w:pStyle w:val="ListParagraph"/>
        <w:spacing w:after="0" w:line="288" w:lineRule="auto"/>
        <w:ind w:left="0"/>
        <w:rPr>
          <w:sz w:val="24"/>
          <w:szCs w:val="24"/>
        </w:rPr>
      </w:pPr>
    </w:p>
    <w:p w14:paraId="3989C2A2" w14:textId="74A328DC" w:rsidR="001F383D" w:rsidRDefault="001F383D" w:rsidP="000045D0">
      <w:pPr>
        <w:pStyle w:val="ListParagraph"/>
        <w:spacing w:after="0" w:line="288" w:lineRule="auto"/>
        <w:ind w:left="0"/>
      </w:pPr>
      <w:r>
        <w:rPr>
          <w:sz w:val="24"/>
          <w:szCs w:val="24"/>
        </w:rPr>
        <w:fldChar w:fldCharType="begin"/>
      </w:r>
      <w:r>
        <w:rPr>
          <w:sz w:val="24"/>
          <w:szCs w:val="24"/>
        </w:rPr>
        <w:instrText xml:space="preserve"> LINK Excel.Sheet.12 "https://nashmillspc.sharepoint.com/sites/NMPC-CLERK/Shared%20Documents/CLERK/FINANCIAL%20SCHEDULES/December%202021%20Schedule.xlsx" "Sheet1!R1C1:R15C6" \a \f 5 \h  \* MERGEFORMAT </w:instrText>
      </w:r>
      <w:r>
        <w:rPr>
          <w:sz w:val="24"/>
          <w:szCs w:val="24"/>
        </w:rPr>
        <w:fldChar w:fldCharType="separate"/>
      </w:r>
    </w:p>
    <w:p w14:paraId="172383F6" w14:textId="77777777" w:rsidR="0011792C" w:rsidRDefault="001F383D" w:rsidP="000045D0">
      <w:pPr>
        <w:pStyle w:val="ListParagraph"/>
        <w:spacing w:after="0" w:line="288" w:lineRule="auto"/>
        <w:ind w:left="0"/>
        <w:rPr>
          <w:sz w:val="24"/>
          <w:szCs w:val="24"/>
        </w:rPr>
      </w:pPr>
      <w:r>
        <w:rPr>
          <w:sz w:val="24"/>
          <w:szCs w:val="24"/>
        </w:rPr>
        <w:fldChar w:fldCharType="end"/>
      </w:r>
    </w:p>
    <w:tbl>
      <w:tblPr>
        <w:tblStyle w:val="TableGrid1"/>
        <w:tblW w:w="9872" w:type="dxa"/>
        <w:tblLook w:val="04A0" w:firstRow="1" w:lastRow="0" w:firstColumn="1" w:lastColumn="0" w:noHBand="0" w:noVBand="1"/>
      </w:tblPr>
      <w:tblGrid>
        <w:gridCol w:w="2686"/>
        <w:gridCol w:w="3628"/>
        <w:gridCol w:w="1208"/>
        <w:gridCol w:w="1096"/>
        <w:gridCol w:w="1254"/>
      </w:tblGrid>
      <w:tr w:rsidR="0011792C" w:rsidRPr="0011792C" w14:paraId="1BA6EED9" w14:textId="77777777" w:rsidTr="001B11B8">
        <w:trPr>
          <w:trHeight w:val="297"/>
        </w:trPr>
        <w:tc>
          <w:tcPr>
            <w:tcW w:w="2686" w:type="dxa"/>
            <w:noWrap/>
            <w:hideMark/>
          </w:tcPr>
          <w:p w14:paraId="488A3328" w14:textId="77777777" w:rsidR="0011792C" w:rsidRPr="0011792C" w:rsidRDefault="0011792C" w:rsidP="0011792C">
            <w:pPr>
              <w:spacing w:after="0" w:line="240" w:lineRule="auto"/>
              <w:rPr>
                <w:rFonts w:ascii="Calibri" w:eastAsia="Times New Roman" w:hAnsi="Calibri" w:cs="Calibri"/>
                <w:b/>
                <w:bCs/>
                <w:color w:val="000000"/>
                <w:sz w:val="20"/>
                <w:szCs w:val="20"/>
                <w:lang w:eastAsia="en-GB"/>
              </w:rPr>
            </w:pPr>
            <w:r w:rsidRPr="0011792C">
              <w:rPr>
                <w:rFonts w:ascii="Calibri" w:eastAsia="Times New Roman" w:hAnsi="Calibri" w:cs="Calibri"/>
                <w:b/>
                <w:bCs/>
                <w:color w:val="000000"/>
                <w:sz w:val="20"/>
                <w:szCs w:val="20"/>
                <w:lang w:eastAsia="en-GB"/>
              </w:rPr>
              <w:lastRenderedPageBreak/>
              <w:t>Payee</w:t>
            </w:r>
          </w:p>
        </w:tc>
        <w:tc>
          <w:tcPr>
            <w:tcW w:w="3628" w:type="dxa"/>
            <w:noWrap/>
            <w:hideMark/>
          </w:tcPr>
          <w:p w14:paraId="78D9679C" w14:textId="77777777" w:rsidR="0011792C" w:rsidRPr="0011792C" w:rsidRDefault="0011792C" w:rsidP="0011792C">
            <w:pPr>
              <w:spacing w:after="0" w:line="240" w:lineRule="auto"/>
              <w:rPr>
                <w:rFonts w:ascii="Calibri" w:eastAsia="Times New Roman" w:hAnsi="Calibri" w:cs="Calibri"/>
                <w:b/>
                <w:bCs/>
                <w:color w:val="000000"/>
                <w:sz w:val="20"/>
                <w:szCs w:val="20"/>
                <w:lang w:eastAsia="en-GB"/>
              </w:rPr>
            </w:pPr>
            <w:r w:rsidRPr="0011792C">
              <w:rPr>
                <w:rFonts w:ascii="Calibri" w:eastAsia="Times New Roman" w:hAnsi="Calibri" w:cs="Calibri"/>
                <w:b/>
                <w:bCs/>
                <w:color w:val="000000"/>
                <w:sz w:val="20"/>
                <w:szCs w:val="20"/>
                <w:lang w:eastAsia="en-GB"/>
              </w:rPr>
              <w:t>Description</w:t>
            </w:r>
          </w:p>
        </w:tc>
        <w:tc>
          <w:tcPr>
            <w:tcW w:w="1208" w:type="dxa"/>
            <w:noWrap/>
            <w:hideMark/>
          </w:tcPr>
          <w:p w14:paraId="4768C2F5" w14:textId="77777777" w:rsidR="0011792C" w:rsidRPr="0011792C" w:rsidRDefault="0011792C" w:rsidP="0011792C">
            <w:pPr>
              <w:spacing w:after="0" w:line="240" w:lineRule="auto"/>
              <w:rPr>
                <w:rFonts w:ascii="Calibri" w:eastAsia="Times New Roman" w:hAnsi="Calibri" w:cs="Calibri"/>
                <w:b/>
                <w:bCs/>
                <w:color w:val="000000"/>
                <w:sz w:val="20"/>
                <w:szCs w:val="20"/>
                <w:lang w:eastAsia="en-GB"/>
              </w:rPr>
            </w:pPr>
            <w:r w:rsidRPr="0011792C">
              <w:rPr>
                <w:rFonts w:ascii="Calibri" w:eastAsia="Times New Roman" w:hAnsi="Calibri" w:cs="Calibri"/>
                <w:b/>
                <w:bCs/>
                <w:color w:val="000000"/>
                <w:sz w:val="20"/>
                <w:szCs w:val="20"/>
                <w:lang w:eastAsia="en-GB"/>
              </w:rPr>
              <w:t>Amount</w:t>
            </w:r>
          </w:p>
        </w:tc>
        <w:tc>
          <w:tcPr>
            <w:tcW w:w="1096" w:type="dxa"/>
            <w:noWrap/>
            <w:hideMark/>
          </w:tcPr>
          <w:p w14:paraId="190C1170" w14:textId="77777777" w:rsidR="0011792C" w:rsidRPr="0011792C" w:rsidRDefault="0011792C" w:rsidP="0011792C">
            <w:pPr>
              <w:spacing w:after="0" w:line="240" w:lineRule="auto"/>
              <w:rPr>
                <w:rFonts w:ascii="Calibri" w:eastAsia="Times New Roman" w:hAnsi="Calibri" w:cs="Calibri"/>
                <w:b/>
                <w:bCs/>
                <w:color w:val="000000"/>
                <w:sz w:val="20"/>
                <w:szCs w:val="20"/>
                <w:lang w:eastAsia="en-GB"/>
              </w:rPr>
            </w:pPr>
            <w:r w:rsidRPr="0011792C">
              <w:rPr>
                <w:rFonts w:ascii="Calibri" w:eastAsia="Times New Roman" w:hAnsi="Calibri" w:cs="Calibri"/>
                <w:b/>
                <w:bCs/>
                <w:color w:val="000000"/>
                <w:sz w:val="20"/>
                <w:szCs w:val="20"/>
                <w:lang w:eastAsia="en-GB"/>
              </w:rPr>
              <w:t>Vat</w:t>
            </w:r>
          </w:p>
        </w:tc>
        <w:tc>
          <w:tcPr>
            <w:tcW w:w="1254" w:type="dxa"/>
            <w:noWrap/>
            <w:hideMark/>
          </w:tcPr>
          <w:p w14:paraId="7F05C6C2" w14:textId="77777777" w:rsidR="0011792C" w:rsidRPr="0011792C" w:rsidRDefault="0011792C" w:rsidP="0011792C">
            <w:pPr>
              <w:spacing w:after="0" w:line="240" w:lineRule="auto"/>
              <w:rPr>
                <w:rFonts w:ascii="Calibri" w:eastAsia="Times New Roman" w:hAnsi="Calibri" w:cs="Calibri"/>
                <w:b/>
                <w:bCs/>
                <w:color w:val="000000"/>
                <w:sz w:val="20"/>
                <w:szCs w:val="20"/>
                <w:lang w:eastAsia="en-GB"/>
              </w:rPr>
            </w:pPr>
            <w:r w:rsidRPr="0011792C">
              <w:rPr>
                <w:rFonts w:ascii="Calibri" w:eastAsia="Times New Roman" w:hAnsi="Calibri" w:cs="Calibri"/>
                <w:b/>
                <w:bCs/>
                <w:color w:val="000000"/>
                <w:sz w:val="20"/>
                <w:szCs w:val="20"/>
                <w:lang w:eastAsia="en-GB"/>
              </w:rPr>
              <w:t>Amount</w:t>
            </w:r>
          </w:p>
        </w:tc>
      </w:tr>
      <w:tr w:rsidR="0011792C" w:rsidRPr="0011792C" w14:paraId="6D36D732" w14:textId="77777777" w:rsidTr="001B11B8">
        <w:trPr>
          <w:trHeight w:val="297"/>
        </w:trPr>
        <w:tc>
          <w:tcPr>
            <w:tcW w:w="2686" w:type="dxa"/>
            <w:noWrap/>
            <w:hideMark/>
          </w:tcPr>
          <w:p w14:paraId="6E25C3BC"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SALARIES/HMRC/PENSION</w:t>
            </w:r>
          </w:p>
        </w:tc>
        <w:tc>
          <w:tcPr>
            <w:tcW w:w="3628" w:type="dxa"/>
            <w:noWrap/>
            <w:hideMark/>
          </w:tcPr>
          <w:p w14:paraId="39D2F962" w14:textId="7A399BD1"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DEC Salaries, HMRC, Pension</w:t>
            </w:r>
          </w:p>
        </w:tc>
        <w:tc>
          <w:tcPr>
            <w:tcW w:w="1208" w:type="dxa"/>
            <w:noWrap/>
            <w:hideMark/>
          </w:tcPr>
          <w:p w14:paraId="6DB608A1" w14:textId="2CB86FAD"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w:t>
            </w:r>
            <w:r w:rsidR="001B11B8" w:rsidRPr="0011792C">
              <w:rPr>
                <w:rFonts w:ascii="Calibri" w:eastAsia="Times New Roman" w:hAnsi="Calibri" w:cs="Calibri"/>
                <w:color w:val="000000"/>
                <w:sz w:val="20"/>
                <w:szCs w:val="20"/>
                <w:lang w:eastAsia="en-GB"/>
              </w:rPr>
              <w:t>£ 2,284.66</w:t>
            </w:r>
            <w:r w:rsidRPr="0011792C">
              <w:rPr>
                <w:rFonts w:ascii="Calibri" w:eastAsia="Times New Roman" w:hAnsi="Calibri" w:cs="Calibri"/>
                <w:color w:val="000000"/>
                <w:sz w:val="20"/>
                <w:szCs w:val="20"/>
                <w:lang w:eastAsia="en-GB"/>
              </w:rPr>
              <w:t xml:space="preserve"> </w:t>
            </w:r>
          </w:p>
        </w:tc>
        <w:tc>
          <w:tcPr>
            <w:tcW w:w="1096" w:type="dxa"/>
            <w:noWrap/>
            <w:hideMark/>
          </w:tcPr>
          <w:p w14:paraId="7B75F522"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p>
        </w:tc>
        <w:tc>
          <w:tcPr>
            <w:tcW w:w="1254" w:type="dxa"/>
            <w:noWrap/>
            <w:hideMark/>
          </w:tcPr>
          <w:p w14:paraId="774A01E0"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2,284.66 </w:t>
            </w:r>
          </w:p>
        </w:tc>
      </w:tr>
      <w:tr w:rsidR="0011792C" w:rsidRPr="0011792C" w14:paraId="2BF5CEFD" w14:textId="77777777" w:rsidTr="001B11B8">
        <w:trPr>
          <w:trHeight w:val="297"/>
        </w:trPr>
        <w:tc>
          <w:tcPr>
            <w:tcW w:w="2686" w:type="dxa"/>
            <w:noWrap/>
            <w:hideMark/>
          </w:tcPr>
          <w:p w14:paraId="6BEA9DDC"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Vodaphone</w:t>
            </w:r>
          </w:p>
        </w:tc>
        <w:tc>
          <w:tcPr>
            <w:tcW w:w="3628" w:type="dxa"/>
            <w:noWrap/>
            <w:hideMark/>
          </w:tcPr>
          <w:p w14:paraId="22B6F523"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Clerk's Mobile </w:t>
            </w:r>
          </w:p>
        </w:tc>
        <w:tc>
          <w:tcPr>
            <w:tcW w:w="1208" w:type="dxa"/>
            <w:noWrap/>
            <w:hideMark/>
          </w:tcPr>
          <w:p w14:paraId="5FE70F10"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14.06 </w:t>
            </w:r>
          </w:p>
        </w:tc>
        <w:tc>
          <w:tcPr>
            <w:tcW w:w="1096" w:type="dxa"/>
            <w:noWrap/>
            <w:hideMark/>
          </w:tcPr>
          <w:p w14:paraId="3E39C05D"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2.82 </w:t>
            </w:r>
          </w:p>
        </w:tc>
        <w:tc>
          <w:tcPr>
            <w:tcW w:w="1254" w:type="dxa"/>
            <w:noWrap/>
            <w:hideMark/>
          </w:tcPr>
          <w:p w14:paraId="48958AAC"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16.88 </w:t>
            </w:r>
          </w:p>
        </w:tc>
      </w:tr>
      <w:tr w:rsidR="0011792C" w:rsidRPr="0011792C" w14:paraId="7E884C74" w14:textId="77777777" w:rsidTr="001B11B8">
        <w:trPr>
          <w:trHeight w:val="297"/>
        </w:trPr>
        <w:tc>
          <w:tcPr>
            <w:tcW w:w="2686" w:type="dxa"/>
            <w:noWrap/>
            <w:hideMark/>
          </w:tcPr>
          <w:p w14:paraId="101285F9"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NMVHA</w:t>
            </w:r>
          </w:p>
        </w:tc>
        <w:tc>
          <w:tcPr>
            <w:tcW w:w="3628" w:type="dxa"/>
            <w:noWrap/>
            <w:hideMark/>
          </w:tcPr>
          <w:p w14:paraId="31AA4E91"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Hall Hire</w:t>
            </w:r>
          </w:p>
        </w:tc>
        <w:tc>
          <w:tcPr>
            <w:tcW w:w="1208" w:type="dxa"/>
            <w:noWrap/>
            <w:hideMark/>
          </w:tcPr>
          <w:p w14:paraId="6D94D17C"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36.00 </w:t>
            </w:r>
          </w:p>
        </w:tc>
        <w:tc>
          <w:tcPr>
            <w:tcW w:w="1096" w:type="dxa"/>
            <w:noWrap/>
            <w:hideMark/>
          </w:tcPr>
          <w:p w14:paraId="013586D3"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   </w:t>
            </w:r>
          </w:p>
        </w:tc>
        <w:tc>
          <w:tcPr>
            <w:tcW w:w="1254" w:type="dxa"/>
            <w:noWrap/>
            <w:hideMark/>
          </w:tcPr>
          <w:p w14:paraId="7D81FB08"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36.00 </w:t>
            </w:r>
          </w:p>
        </w:tc>
      </w:tr>
      <w:tr w:rsidR="0011792C" w:rsidRPr="0011792C" w14:paraId="411F874E" w14:textId="77777777" w:rsidTr="001B11B8">
        <w:trPr>
          <w:trHeight w:val="297"/>
        </w:trPr>
        <w:tc>
          <w:tcPr>
            <w:tcW w:w="2686" w:type="dxa"/>
            <w:noWrap/>
            <w:hideMark/>
          </w:tcPr>
          <w:p w14:paraId="4DE9EEC2"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DBC</w:t>
            </w:r>
          </w:p>
        </w:tc>
        <w:tc>
          <w:tcPr>
            <w:tcW w:w="3628" w:type="dxa"/>
            <w:noWrap/>
            <w:hideMark/>
          </w:tcPr>
          <w:p w14:paraId="2279629E"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Garage Rental</w:t>
            </w:r>
          </w:p>
        </w:tc>
        <w:tc>
          <w:tcPr>
            <w:tcW w:w="1208" w:type="dxa"/>
            <w:noWrap/>
            <w:hideMark/>
          </w:tcPr>
          <w:p w14:paraId="25C90E95"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52.60 </w:t>
            </w:r>
          </w:p>
        </w:tc>
        <w:tc>
          <w:tcPr>
            <w:tcW w:w="1096" w:type="dxa"/>
            <w:noWrap/>
            <w:hideMark/>
          </w:tcPr>
          <w:p w14:paraId="2D413309"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10.52 </w:t>
            </w:r>
          </w:p>
        </w:tc>
        <w:tc>
          <w:tcPr>
            <w:tcW w:w="1254" w:type="dxa"/>
            <w:noWrap/>
            <w:hideMark/>
          </w:tcPr>
          <w:p w14:paraId="394FAFFE"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63.12 </w:t>
            </w:r>
          </w:p>
        </w:tc>
      </w:tr>
      <w:tr w:rsidR="0011792C" w:rsidRPr="0011792C" w14:paraId="1FF1354A" w14:textId="77777777" w:rsidTr="001B11B8">
        <w:trPr>
          <w:trHeight w:val="297"/>
        </w:trPr>
        <w:tc>
          <w:tcPr>
            <w:tcW w:w="2686" w:type="dxa"/>
            <w:noWrap/>
            <w:hideMark/>
          </w:tcPr>
          <w:p w14:paraId="7196819E"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Paybureau</w:t>
            </w:r>
          </w:p>
        </w:tc>
        <w:tc>
          <w:tcPr>
            <w:tcW w:w="3628" w:type="dxa"/>
            <w:noWrap/>
            <w:hideMark/>
          </w:tcPr>
          <w:p w14:paraId="35F772C6"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Monthly Wages Fee</w:t>
            </w:r>
          </w:p>
        </w:tc>
        <w:tc>
          <w:tcPr>
            <w:tcW w:w="1208" w:type="dxa"/>
            <w:noWrap/>
            <w:hideMark/>
          </w:tcPr>
          <w:p w14:paraId="70FAF0D1"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18.00 </w:t>
            </w:r>
          </w:p>
        </w:tc>
        <w:tc>
          <w:tcPr>
            <w:tcW w:w="1096" w:type="dxa"/>
            <w:noWrap/>
            <w:hideMark/>
          </w:tcPr>
          <w:p w14:paraId="65F5686D"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3.60 </w:t>
            </w:r>
          </w:p>
        </w:tc>
        <w:tc>
          <w:tcPr>
            <w:tcW w:w="1254" w:type="dxa"/>
            <w:noWrap/>
            <w:hideMark/>
          </w:tcPr>
          <w:p w14:paraId="12B40A06"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21.60 </w:t>
            </w:r>
          </w:p>
        </w:tc>
      </w:tr>
      <w:tr w:rsidR="0011792C" w:rsidRPr="0011792C" w14:paraId="4B3E8E86" w14:textId="77777777" w:rsidTr="001B11B8">
        <w:trPr>
          <w:trHeight w:val="297"/>
        </w:trPr>
        <w:tc>
          <w:tcPr>
            <w:tcW w:w="2686" w:type="dxa"/>
            <w:noWrap/>
            <w:hideMark/>
          </w:tcPr>
          <w:p w14:paraId="039618B3"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Play Inspection Company</w:t>
            </w:r>
          </w:p>
        </w:tc>
        <w:tc>
          <w:tcPr>
            <w:tcW w:w="3628" w:type="dxa"/>
            <w:noWrap/>
            <w:hideMark/>
          </w:tcPr>
          <w:p w14:paraId="303E4313"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Quarterly Inspection (Dec)</w:t>
            </w:r>
          </w:p>
        </w:tc>
        <w:tc>
          <w:tcPr>
            <w:tcW w:w="1208" w:type="dxa"/>
            <w:noWrap/>
            <w:hideMark/>
          </w:tcPr>
          <w:p w14:paraId="5FA004A5"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100.00 </w:t>
            </w:r>
          </w:p>
        </w:tc>
        <w:tc>
          <w:tcPr>
            <w:tcW w:w="1096" w:type="dxa"/>
            <w:noWrap/>
            <w:hideMark/>
          </w:tcPr>
          <w:p w14:paraId="18DF187E"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20.00 </w:t>
            </w:r>
          </w:p>
        </w:tc>
        <w:tc>
          <w:tcPr>
            <w:tcW w:w="1254" w:type="dxa"/>
            <w:noWrap/>
            <w:hideMark/>
          </w:tcPr>
          <w:p w14:paraId="41BB587D"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120.00 </w:t>
            </w:r>
          </w:p>
        </w:tc>
      </w:tr>
      <w:tr w:rsidR="0011792C" w:rsidRPr="0011792C" w14:paraId="66539632" w14:textId="77777777" w:rsidTr="001B11B8">
        <w:trPr>
          <w:trHeight w:val="297"/>
        </w:trPr>
        <w:tc>
          <w:tcPr>
            <w:tcW w:w="2686" w:type="dxa"/>
            <w:noWrap/>
            <w:hideMark/>
          </w:tcPr>
          <w:p w14:paraId="39EE7FB9"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SLCC</w:t>
            </w:r>
          </w:p>
        </w:tc>
        <w:tc>
          <w:tcPr>
            <w:tcW w:w="3628" w:type="dxa"/>
            <w:noWrap/>
            <w:hideMark/>
          </w:tcPr>
          <w:p w14:paraId="0DA6BC45"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Annual Membership</w:t>
            </w:r>
          </w:p>
        </w:tc>
        <w:tc>
          <w:tcPr>
            <w:tcW w:w="1208" w:type="dxa"/>
            <w:noWrap/>
            <w:hideMark/>
          </w:tcPr>
          <w:p w14:paraId="5091514C"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241.00 </w:t>
            </w:r>
          </w:p>
        </w:tc>
        <w:tc>
          <w:tcPr>
            <w:tcW w:w="1096" w:type="dxa"/>
            <w:noWrap/>
            <w:hideMark/>
          </w:tcPr>
          <w:p w14:paraId="71E8AD38"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p>
        </w:tc>
        <w:tc>
          <w:tcPr>
            <w:tcW w:w="1254" w:type="dxa"/>
            <w:noWrap/>
            <w:hideMark/>
          </w:tcPr>
          <w:p w14:paraId="064A2AAB"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241.00 </w:t>
            </w:r>
          </w:p>
        </w:tc>
      </w:tr>
      <w:tr w:rsidR="0011792C" w:rsidRPr="0011792C" w14:paraId="10ABF56D" w14:textId="77777777" w:rsidTr="001B11B8">
        <w:trPr>
          <w:trHeight w:val="297"/>
        </w:trPr>
        <w:tc>
          <w:tcPr>
            <w:tcW w:w="2686" w:type="dxa"/>
            <w:noWrap/>
            <w:hideMark/>
          </w:tcPr>
          <w:p w14:paraId="2FB5DF38"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Nikki Bugden (expenses)</w:t>
            </w:r>
          </w:p>
        </w:tc>
        <w:tc>
          <w:tcPr>
            <w:tcW w:w="3628" w:type="dxa"/>
            <w:noWrap/>
            <w:hideMark/>
          </w:tcPr>
          <w:p w14:paraId="6F414620"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PO Box</w:t>
            </w:r>
          </w:p>
        </w:tc>
        <w:tc>
          <w:tcPr>
            <w:tcW w:w="1208" w:type="dxa"/>
            <w:noWrap/>
            <w:hideMark/>
          </w:tcPr>
          <w:p w14:paraId="362C3136"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300.00 </w:t>
            </w:r>
          </w:p>
        </w:tc>
        <w:tc>
          <w:tcPr>
            <w:tcW w:w="1096" w:type="dxa"/>
            <w:noWrap/>
            <w:hideMark/>
          </w:tcPr>
          <w:p w14:paraId="5868BA8F"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60.00 </w:t>
            </w:r>
          </w:p>
        </w:tc>
        <w:tc>
          <w:tcPr>
            <w:tcW w:w="1254" w:type="dxa"/>
            <w:noWrap/>
            <w:hideMark/>
          </w:tcPr>
          <w:p w14:paraId="44C9E6E7"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360.00 </w:t>
            </w:r>
          </w:p>
        </w:tc>
      </w:tr>
      <w:tr w:rsidR="0011792C" w:rsidRPr="0011792C" w14:paraId="576B9685" w14:textId="77777777" w:rsidTr="001B11B8">
        <w:trPr>
          <w:trHeight w:val="297"/>
        </w:trPr>
        <w:tc>
          <w:tcPr>
            <w:tcW w:w="2686" w:type="dxa"/>
            <w:noWrap/>
            <w:hideMark/>
          </w:tcPr>
          <w:p w14:paraId="2FF31158" w14:textId="77777777" w:rsidR="0011792C" w:rsidRPr="0011792C" w:rsidRDefault="0011792C" w:rsidP="0011792C">
            <w:pPr>
              <w:spacing w:after="0" w:line="240" w:lineRule="auto"/>
              <w:rPr>
                <w:rFonts w:ascii="Calibri" w:eastAsia="Times New Roman" w:hAnsi="Calibri" w:cs="Calibri"/>
                <w:b/>
                <w:bCs/>
                <w:color w:val="000000"/>
                <w:sz w:val="20"/>
                <w:szCs w:val="20"/>
                <w:lang w:eastAsia="en-GB"/>
              </w:rPr>
            </w:pPr>
            <w:r w:rsidRPr="0011792C">
              <w:rPr>
                <w:rFonts w:ascii="Calibri" w:eastAsia="Times New Roman" w:hAnsi="Calibri" w:cs="Calibri"/>
                <w:b/>
                <w:bCs/>
                <w:color w:val="000000"/>
                <w:sz w:val="20"/>
                <w:szCs w:val="20"/>
                <w:lang w:eastAsia="en-GB"/>
              </w:rPr>
              <w:t xml:space="preserve">Total </w:t>
            </w:r>
          </w:p>
        </w:tc>
        <w:tc>
          <w:tcPr>
            <w:tcW w:w="3628" w:type="dxa"/>
            <w:noWrap/>
            <w:hideMark/>
          </w:tcPr>
          <w:p w14:paraId="1AED2008"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p>
        </w:tc>
        <w:tc>
          <w:tcPr>
            <w:tcW w:w="1208" w:type="dxa"/>
            <w:noWrap/>
            <w:hideMark/>
          </w:tcPr>
          <w:p w14:paraId="15F29C30" w14:textId="518E64AB"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w:t>
            </w:r>
            <w:r w:rsidR="001B11B8" w:rsidRPr="0011792C">
              <w:rPr>
                <w:rFonts w:ascii="Calibri" w:eastAsia="Times New Roman" w:hAnsi="Calibri" w:cs="Calibri"/>
                <w:color w:val="000000"/>
                <w:sz w:val="20"/>
                <w:szCs w:val="20"/>
                <w:lang w:eastAsia="en-GB"/>
              </w:rPr>
              <w:t>£ 3,046.32</w:t>
            </w:r>
            <w:r w:rsidRPr="0011792C">
              <w:rPr>
                <w:rFonts w:ascii="Calibri" w:eastAsia="Times New Roman" w:hAnsi="Calibri" w:cs="Calibri"/>
                <w:color w:val="000000"/>
                <w:sz w:val="20"/>
                <w:szCs w:val="20"/>
                <w:lang w:eastAsia="en-GB"/>
              </w:rPr>
              <w:t xml:space="preserve"> </w:t>
            </w:r>
          </w:p>
        </w:tc>
        <w:tc>
          <w:tcPr>
            <w:tcW w:w="1096" w:type="dxa"/>
            <w:noWrap/>
            <w:hideMark/>
          </w:tcPr>
          <w:p w14:paraId="175EA9A4"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96.94 </w:t>
            </w:r>
          </w:p>
        </w:tc>
        <w:tc>
          <w:tcPr>
            <w:tcW w:w="1254" w:type="dxa"/>
            <w:noWrap/>
            <w:hideMark/>
          </w:tcPr>
          <w:p w14:paraId="259EC801" w14:textId="77777777" w:rsidR="0011792C" w:rsidRPr="0011792C" w:rsidRDefault="0011792C" w:rsidP="0011792C">
            <w:pPr>
              <w:spacing w:after="0" w:line="240" w:lineRule="auto"/>
              <w:rPr>
                <w:rFonts w:ascii="Calibri" w:eastAsia="Times New Roman" w:hAnsi="Calibri" w:cs="Calibri"/>
                <w:color w:val="000000"/>
                <w:sz w:val="20"/>
                <w:szCs w:val="20"/>
                <w:lang w:eastAsia="en-GB"/>
              </w:rPr>
            </w:pPr>
            <w:r w:rsidRPr="0011792C">
              <w:rPr>
                <w:rFonts w:ascii="Calibri" w:eastAsia="Times New Roman" w:hAnsi="Calibri" w:cs="Calibri"/>
                <w:color w:val="000000"/>
                <w:sz w:val="20"/>
                <w:szCs w:val="20"/>
                <w:lang w:eastAsia="en-GB"/>
              </w:rPr>
              <w:t xml:space="preserve"> £   3,143.26 </w:t>
            </w:r>
          </w:p>
        </w:tc>
      </w:tr>
    </w:tbl>
    <w:p w14:paraId="71943E08" w14:textId="4783676C" w:rsidR="000045D0" w:rsidRDefault="000045D0" w:rsidP="000045D0">
      <w:pPr>
        <w:pStyle w:val="ListParagraph"/>
        <w:spacing w:after="0" w:line="288" w:lineRule="auto"/>
        <w:ind w:left="0"/>
        <w:rPr>
          <w:sz w:val="24"/>
          <w:szCs w:val="24"/>
        </w:rPr>
      </w:pPr>
    </w:p>
    <w:p w14:paraId="7B9C2F02" w14:textId="77777777" w:rsidR="004A04BF" w:rsidRDefault="004A04BF" w:rsidP="004A04BF">
      <w:pPr>
        <w:pStyle w:val="Heading3"/>
        <w:rPr>
          <w:b/>
          <w:bCs/>
          <w:color w:val="000000" w:themeColor="text1"/>
        </w:rPr>
      </w:pPr>
      <w:r w:rsidRPr="007B20E7">
        <w:rPr>
          <w:b/>
          <w:bCs/>
          <w:color w:val="000000" w:themeColor="text1"/>
        </w:rPr>
        <w:t>21/1</w:t>
      </w:r>
      <w:r>
        <w:rPr>
          <w:b/>
          <w:bCs/>
          <w:color w:val="000000" w:themeColor="text1"/>
        </w:rPr>
        <w:t>79</w:t>
      </w:r>
      <w:r w:rsidRPr="007B20E7">
        <w:rPr>
          <w:b/>
          <w:bCs/>
          <w:color w:val="000000" w:themeColor="text1"/>
        </w:rPr>
        <w:t xml:space="preserve">/FPC     </w:t>
      </w:r>
      <w:r>
        <w:rPr>
          <w:b/>
          <w:bCs/>
          <w:color w:val="000000" w:themeColor="text1"/>
        </w:rPr>
        <w:t>Budget Setting 2022/23 Appendix 5</w:t>
      </w:r>
    </w:p>
    <w:p w14:paraId="31C4475B" w14:textId="77777777" w:rsidR="004A04BF" w:rsidRPr="00680F7E" w:rsidRDefault="004A04BF" w:rsidP="004A04BF">
      <w:pPr>
        <w:pStyle w:val="ListParagraph"/>
        <w:numPr>
          <w:ilvl w:val="0"/>
          <w:numId w:val="2"/>
        </w:numPr>
        <w:spacing w:after="200" w:line="288" w:lineRule="auto"/>
      </w:pPr>
      <w:r>
        <w:rPr>
          <w:sz w:val="24"/>
          <w:szCs w:val="24"/>
        </w:rPr>
        <w:t>To consider the second budget draft and updated recommendations (circulated in advance) and to determine whether council are to agree th</w:t>
      </w:r>
      <w:r w:rsidRPr="00782807">
        <w:rPr>
          <w:sz w:val="24"/>
          <w:szCs w:val="24"/>
        </w:rPr>
        <w:t>e expenditure</w:t>
      </w:r>
      <w:r>
        <w:rPr>
          <w:sz w:val="24"/>
          <w:szCs w:val="24"/>
        </w:rPr>
        <w:t xml:space="preserve"> budget for 2021/22</w:t>
      </w:r>
    </w:p>
    <w:p w14:paraId="51F229A0" w14:textId="77777777" w:rsidR="004A04BF" w:rsidRPr="008F18D0" w:rsidRDefault="004A04BF" w:rsidP="004A04BF">
      <w:pPr>
        <w:pStyle w:val="ListParagraph"/>
        <w:numPr>
          <w:ilvl w:val="0"/>
          <w:numId w:val="2"/>
        </w:numPr>
        <w:spacing w:after="200" w:line="288" w:lineRule="auto"/>
      </w:pPr>
      <w:r>
        <w:rPr>
          <w:sz w:val="24"/>
          <w:szCs w:val="24"/>
        </w:rPr>
        <w:t>To confirm that whilst the Personnel Committee have been unable to meet to review the salary budget in line with our financial regulations section 4.4, Council have been provided with full calculations to enable them to accurately deliberate the sums and contingency included within the budget.</w:t>
      </w:r>
    </w:p>
    <w:p w14:paraId="635ADE22" w14:textId="58AFCC51" w:rsidR="008F18D0" w:rsidRPr="006633FF" w:rsidRDefault="008F18D0" w:rsidP="008F18D0">
      <w:pPr>
        <w:spacing w:after="200" w:line="288" w:lineRule="auto"/>
      </w:pPr>
      <w:r w:rsidRPr="00901B8C">
        <w:rPr>
          <w:b/>
          <w:bCs/>
          <w:sz w:val="24"/>
          <w:szCs w:val="24"/>
        </w:rPr>
        <w:t>Resolved</w:t>
      </w:r>
      <w:r w:rsidRPr="00901B8C">
        <w:rPr>
          <w:sz w:val="24"/>
          <w:szCs w:val="24"/>
        </w:rPr>
        <w:t xml:space="preserve">, proposed Cllr </w:t>
      </w:r>
      <w:r>
        <w:rPr>
          <w:sz w:val="24"/>
          <w:szCs w:val="24"/>
        </w:rPr>
        <w:t xml:space="preserve">Maddern, </w:t>
      </w:r>
      <w:r w:rsidRPr="00901B8C">
        <w:rPr>
          <w:sz w:val="24"/>
          <w:szCs w:val="24"/>
        </w:rPr>
        <w:t>seconded Cllr</w:t>
      </w:r>
      <w:r>
        <w:rPr>
          <w:sz w:val="24"/>
          <w:szCs w:val="24"/>
        </w:rPr>
        <w:t xml:space="preserve"> Berkeley</w:t>
      </w:r>
      <w:r w:rsidRPr="00901B8C">
        <w:rPr>
          <w:sz w:val="24"/>
          <w:szCs w:val="24"/>
        </w:rPr>
        <w:t xml:space="preserve"> th</w:t>
      </w:r>
      <w:r>
        <w:rPr>
          <w:sz w:val="24"/>
          <w:szCs w:val="24"/>
        </w:rPr>
        <w:t xml:space="preserve">at </w:t>
      </w:r>
      <w:r w:rsidRPr="00901B8C">
        <w:rPr>
          <w:sz w:val="24"/>
          <w:szCs w:val="24"/>
        </w:rPr>
        <w:t>NMPC</w:t>
      </w:r>
      <w:r w:rsidR="00FA7046">
        <w:rPr>
          <w:sz w:val="24"/>
          <w:szCs w:val="24"/>
        </w:rPr>
        <w:t xml:space="preserve"> accept the expenditure budget version 2</w:t>
      </w:r>
      <w:r w:rsidR="001732BE">
        <w:rPr>
          <w:sz w:val="24"/>
          <w:szCs w:val="24"/>
        </w:rPr>
        <w:t xml:space="preserve"> (£42005.12)</w:t>
      </w:r>
      <w:r w:rsidR="007C0170">
        <w:rPr>
          <w:sz w:val="24"/>
          <w:szCs w:val="24"/>
        </w:rPr>
        <w:t xml:space="preserve">, the proposal to </w:t>
      </w:r>
      <w:r w:rsidR="00C26474">
        <w:rPr>
          <w:sz w:val="24"/>
          <w:szCs w:val="24"/>
        </w:rPr>
        <w:t xml:space="preserve">use reserves to fund 50% of any budget shortfall </w:t>
      </w:r>
      <w:r w:rsidR="007C0170">
        <w:rPr>
          <w:sz w:val="24"/>
          <w:szCs w:val="24"/>
        </w:rPr>
        <w:t xml:space="preserve">and wait for the clerk to bring the income and grant figures back to </w:t>
      </w:r>
      <w:r w:rsidR="00C26474">
        <w:rPr>
          <w:sz w:val="24"/>
          <w:szCs w:val="24"/>
        </w:rPr>
        <w:t>council</w:t>
      </w:r>
      <w:r w:rsidR="007C0170">
        <w:rPr>
          <w:sz w:val="24"/>
          <w:szCs w:val="24"/>
        </w:rPr>
        <w:t xml:space="preserve"> once </w:t>
      </w:r>
      <w:r w:rsidR="00C26474">
        <w:rPr>
          <w:sz w:val="24"/>
          <w:szCs w:val="24"/>
        </w:rPr>
        <w:t>received</w:t>
      </w:r>
      <w:r w:rsidR="007C0170">
        <w:rPr>
          <w:sz w:val="24"/>
          <w:szCs w:val="24"/>
        </w:rPr>
        <w:t xml:space="preserve"> from </w:t>
      </w:r>
      <w:r w:rsidR="00C26474">
        <w:rPr>
          <w:sz w:val="24"/>
          <w:szCs w:val="24"/>
        </w:rPr>
        <w:t xml:space="preserve">Dacorum </w:t>
      </w:r>
      <w:r w:rsidR="007C0170">
        <w:rPr>
          <w:sz w:val="24"/>
          <w:szCs w:val="24"/>
        </w:rPr>
        <w:t>Borough Council.</w:t>
      </w:r>
      <w:r w:rsidR="001732BE">
        <w:rPr>
          <w:sz w:val="24"/>
          <w:szCs w:val="24"/>
        </w:rPr>
        <w:t xml:space="preserve"> </w:t>
      </w:r>
      <w:r w:rsidR="00382998">
        <w:rPr>
          <w:sz w:val="24"/>
          <w:szCs w:val="24"/>
        </w:rPr>
        <w:t xml:space="preserve">Council also </w:t>
      </w:r>
      <w:r w:rsidR="00077FBC">
        <w:rPr>
          <w:sz w:val="24"/>
          <w:szCs w:val="24"/>
        </w:rPr>
        <w:t>confirmed</w:t>
      </w:r>
      <w:r w:rsidR="00382998">
        <w:rPr>
          <w:sz w:val="24"/>
          <w:szCs w:val="24"/>
        </w:rPr>
        <w:t xml:space="preserve"> that </w:t>
      </w:r>
      <w:r w:rsidR="00C21358">
        <w:rPr>
          <w:sz w:val="24"/>
          <w:szCs w:val="24"/>
        </w:rPr>
        <w:t>relevant</w:t>
      </w:r>
      <w:r w:rsidR="00382998">
        <w:rPr>
          <w:sz w:val="24"/>
          <w:szCs w:val="24"/>
        </w:rPr>
        <w:t xml:space="preserve"> </w:t>
      </w:r>
      <w:r w:rsidR="00077FBC">
        <w:rPr>
          <w:sz w:val="24"/>
          <w:szCs w:val="24"/>
        </w:rPr>
        <w:t xml:space="preserve">information was </w:t>
      </w:r>
      <w:r w:rsidR="00F106FA">
        <w:rPr>
          <w:sz w:val="24"/>
          <w:szCs w:val="24"/>
        </w:rPr>
        <w:t>available</w:t>
      </w:r>
      <w:r w:rsidR="00077FBC">
        <w:rPr>
          <w:sz w:val="24"/>
          <w:szCs w:val="24"/>
        </w:rPr>
        <w:t xml:space="preserve"> to enable</w:t>
      </w:r>
      <w:r w:rsidR="00F106FA">
        <w:rPr>
          <w:sz w:val="24"/>
          <w:szCs w:val="24"/>
        </w:rPr>
        <w:t xml:space="preserve"> </w:t>
      </w:r>
      <w:r w:rsidR="00C21358">
        <w:rPr>
          <w:sz w:val="24"/>
          <w:szCs w:val="24"/>
        </w:rPr>
        <w:t xml:space="preserve">satisfactory </w:t>
      </w:r>
      <w:r w:rsidR="00077FBC">
        <w:rPr>
          <w:sz w:val="24"/>
          <w:szCs w:val="24"/>
        </w:rPr>
        <w:t>review of</w:t>
      </w:r>
      <w:r w:rsidR="00382998">
        <w:rPr>
          <w:sz w:val="24"/>
          <w:szCs w:val="24"/>
        </w:rPr>
        <w:t xml:space="preserve"> staffing budgets </w:t>
      </w:r>
      <w:r w:rsidR="00F106FA">
        <w:rPr>
          <w:sz w:val="24"/>
          <w:szCs w:val="24"/>
        </w:rPr>
        <w:t>and contingency for budget setting.</w:t>
      </w:r>
      <w:r w:rsidR="00382998">
        <w:rPr>
          <w:sz w:val="24"/>
          <w:szCs w:val="24"/>
        </w:rPr>
        <w:t xml:space="preserve"> </w:t>
      </w:r>
      <w:r w:rsidR="001732BE">
        <w:rPr>
          <w:sz w:val="24"/>
          <w:szCs w:val="24"/>
        </w:rPr>
        <w:t>Unanimous decision.</w:t>
      </w:r>
    </w:p>
    <w:p w14:paraId="5233C879" w14:textId="77777777" w:rsidR="004A04BF" w:rsidRDefault="004A04BF" w:rsidP="004A04BF">
      <w:pPr>
        <w:pStyle w:val="Heading3"/>
        <w:rPr>
          <w:b/>
          <w:bCs/>
          <w:color w:val="000000" w:themeColor="text1"/>
        </w:rPr>
      </w:pPr>
      <w:r w:rsidRPr="00264329">
        <w:rPr>
          <w:b/>
          <w:bCs/>
          <w:color w:val="000000" w:themeColor="text1"/>
        </w:rPr>
        <w:t>21/180/FPC     Auditor 2022/23 Appendix 6</w:t>
      </w:r>
    </w:p>
    <w:p w14:paraId="279EB2A2" w14:textId="77777777" w:rsidR="004A04BF" w:rsidRPr="001732BE" w:rsidRDefault="004A04BF" w:rsidP="004A04BF">
      <w:pPr>
        <w:pStyle w:val="ListParagraph"/>
        <w:numPr>
          <w:ilvl w:val="0"/>
          <w:numId w:val="10"/>
        </w:numPr>
        <w:spacing w:after="200" w:line="288" w:lineRule="auto"/>
      </w:pPr>
      <w:r w:rsidRPr="007445E5">
        <w:rPr>
          <w:sz w:val="24"/>
          <w:szCs w:val="24"/>
        </w:rPr>
        <w:t>To consider appointment of Etaerio as the auditor for 2022/23 and to note the revised charging structure (accounted for in the draft budget V2)</w:t>
      </w:r>
    </w:p>
    <w:p w14:paraId="7C96235A" w14:textId="5B6DA0DB" w:rsidR="001732BE" w:rsidRPr="006633FF" w:rsidRDefault="001732BE" w:rsidP="001732BE">
      <w:pPr>
        <w:pStyle w:val="ListParagraph"/>
        <w:spacing w:after="200" w:line="288" w:lineRule="auto"/>
        <w:ind w:left="0"/>
      </w:pPr>
      <w:r w:rsidRPr="00901B8C">
        <w:rPr>
          <w:b/>
          <w:bCs/>
          <w:sz w:val="24"/>
          <w:szCs w:val="24"/>
        </w:rPr>
        <w:t>Resolved</w:t>
      </w:r>
      <w:r w:rsidRPr="00901B8C">
        <w:rPr>
          <w:sz w:val="24"/>
          <w:szCs w:val="24"/>
        </w:rPr>
        <w:t xml:space="preserve">, proposed Cllr </w:t>
      </w:r>
      <w:r>
        <w:rPr>
          <w:sz w:val="24"/>
          <w:szCs w:val="24"/>
        </w:rPr>
        <w:t xml:space="preserve">Briggs, </w:t>
      </w:r>
      <w:r w:rsidRPr="00901B8C">
        <w:rPr>
          <w:sz w:val="24"/>
          <w:szCs w:val="24"/>
        </w:rPr>
        <w:t>seconded Cllr</w:t>
      </w:r>
      <w:r>
        <w:rPr>
          <w:sz w:val="24"/>
          <w:szCs w:val="24"/>
        </w:rPr>
        <w:t xml:space="preserve"> </w:t>
      </w:r>
      <w:r w:rsidR="007B27CB">
        <w:rPr>
          <w:sz w:val="24"/>
          <w:szCs w:val="24"/>
        </w:rPr>
        <w:t>Maddern</w:t>
      </w:r>
      <w:r w:rsidRPr="00901B8C">
        <w:rPr>
          <w:sz w:val="24"/>
          <w:szCs w:val="24"/>
        </w:rPr>
        <w:t xml:space="preserve"> th</w:t>
      </w:r>
      <w:r>
        <w:rPr>
          <w:sz w:val="24"/>
          <w:szCs w:val="24"/>
        </w:rPr>
        <w:t>at</w:t>
      </w:r>
      <w:r w:rsidR="007B27CB">
        <w:rPr>
          <w:sz w:val="24"/>
          <w:szCs w:val="24"/>
        </w:rPr>
        <w:t xml:space="preserve"> this item be deferred </w:t>
      </w:r>
      <w:r w:rsidR="00353989">
        <w:rPr>
          <w:sz w:val="24"/>
          <w:szCs w:val="24"/>
        </w:rPr>
        <w:t>until the</w:t>
      </w:r>
      <w:r w:rsidR="007B27CB">
        <w:rPr>
          <w:sz w:val="24"/>
          <w:szCs w:val="24"/>
        </w:rPr>
        <w:t xml:space="preserve"> cle</w:t>
      </w:r>
      <w:r w:rsidR="00353989">
        <w:rPr>
          <w:sz w:val="24"/>
          <w:szCs w:val="24"/>
        </w:rPr>
        <w:t>r</w:t>
      </w:r>
      <w:r w:rsidR="007B27CB">
        <w:rPr>
          <w:sz w:val="24"/>
          <w:szCs w:val="24"/>
        </w:rPr>
        <w:t xml:space="preserve">k can obtain further clarity regarding the statutory </w:t>
      </w:r>
      <w:r w:rsidR="00353989">
        <w:rPr>
          <w:sz w:val="24"/>
          <w:szCs w:val="24"/>
        </w:rPr>
        <w:t xml:space="preserve">minimum requirements for the audit process 2022/23 and the impact of this on the </w:t>
      </w:r>
      <w:r w:rsidR="00697DDF">
        <w:rPr>
          <w:sz w:val="24"/>
          <w:szCs w:val="24"/>
        </w:rPr>
        <w:t>auditors’ proposals</w:t>
      </w:r>
      <w:r w:rsidR="00353989">
        <w:rPr>
          <w:sz w:val="24"/>
          <w:szCs w:val="24"/>
        </w:rPr>
        <w:t xml:space="preserve">. </w:t>
      </w:r>
      <w:r w:rsidR="00697DDF">
        <w:rPr>
          <w:sz w:val="24"/>
          <w:szCs w:val="24"/>
        </w:rPr>
        <w:t xml:space="preserve">Cllrs also wish to know if the fees are tailored dependant on council size. </w:t>
      </w:r>
      <w:r w:rsidR="00353989">
        <w:rPr>
          <w:sz w:val="24"/>
          <w:szCs w:val="24"/>
        </w:rPr>
        <w:t>Unanimous decision.</w:t>
      </w:r>
    </w:p>
    <w:p w14:paraId="0E37C12E" w14:textId="77777777" w:rsidR="004A04BF" w:rsidRPr="00246285" w:rsidRDefault="004A04BF" w:rsidP="004A04BF">
      <w:pPr>
        <w:pStyle w:val="Heading3"/>
        <w:rPr>
          <w:b/>
          <w:bCs/>
          <w:color w:val="auto"/>
          <w:sz w:val="28"/>
          <w:szCs w:val="28"/>
          <w:u w:val="single"/>
        </w:rPr>
      </w:pPr>
      <w:r>
        <w:rPr>
          <w:b/>
          <w:bCs/>
          <w:color w:val="auto"/>
          <w:sz w:val="28"/>
          <w:szCs w:val="28"/>
          <w:u w:val="single"/>
        </w:rPr>
        <w:t>STATUTORY MATTERS</w:t>
      </w:r>
    </w:p>
    <w:p w14:paraId="0BFAAA67" w14:textId="77777777" w:rsidR="004A04BF" w:rsidRDefault="004A04BF" w:rsidP="004A04BF">
      <w:pPr>
        <w:pStyle w:val="Heading3"/>
        <w:rPr>
          <w:b/>
          <w:bCs/>
          <w:color w:val="auto"/>
        </w:rPr>
      </w:pPr>
      <w:r w:rsidRPr="00D66E04">
        <w:rPr>
          <w:b/>
          <w:bCs/>
          <w:color w:val="auto"/>
        </w:rPr>
        <w:t>21/181/FPC     To Receive and Adopt the Risk Assessments Listed Below</w:t>
      </w:r>
      <w:r>
        <w:rPr>
          <w:b/>
          <w:bCs/>
          <w:color w:val="auto"/>
        </w:rPr>
        <w:t xml:space="preserve"> </w:t>
      </w:r>
    </w:p>
    <w:p w14:paraId="2A67D6BC" w14:textId="77777777" w:rsidR="004A04BF" w:rsidRDefault="004A04BF" w:rsidP="004A04BF">
      <w:pPr>
        <w:pStyle w:val="ListParagraph"/>
        <w:numPr>
          <w:ilvl w:val="0"/>
          <w:numId w:val="5"/>
        </w:numPr>
        <w:spacing w:after="200" w:line="288" w:lineRule="auto"/>
        <w:rPr>
          <w:rFonts w:eastAsiaTheme="majorEastAsia"/>
          <w:b/>
          <w:bCs/>
          <w:color w:val="000000" w:themeColor="text1"/>
          <w:sz w:val="24"/>
          <w:szCs w:val="24"/>
          <w:lang w:val="en-US"/>
        </w:rPr>
      </w:pPr>
      <w:r>
        <w:rPr>
          <w:rFonts w:eastAsiaTheme="majorEastAsia"/>
          <w:color w:val="000000" w:themeColor="text1"/>
          <w:sz w:val="24"/>
          <w:szCs w:val="24"/>
          <w:lang w:val="en-US"/>
        </w:rPr>
        <w:t>Bunkers Lane Play Park</w:t>
      </w:r>
      <w:r w:rsidRPr="009E51E0">
        <w:rPr>
          <w:rFonts w:eastAsiaTheme="majorEastAsia"/>
          <w:color w:val="000000" w:themeColor="text1"/>
          <w:sz w:val="24"/>
          <w:szCs w:val="24"/>
          <w:lang w:val="en-US"/>
        </w:rPr>
        <w:t xml:space="preserve"> Risk Assessment </w:t>
      </w:r>
      <w:r w:rsidRPr="009E51E0">
        <w:rPr>
          <w:rFonts w:eastAsiaTheme="majorEastAsia"/>
          <w:b/>
          <w:bCs/>
          <w:color w:val="000000" w:themeColor="text1"/>
          <w:sz w:val="24"/>
          <w:szCs w:val="24"/>
          <w:lang w:val="en-US"/>
        </w:rPr>
        <w:t xml:space="preserve">Appendix </w:t>
      </w:r>
      <w:r>
        <w:rPr>
          <w:rFonts w:eastAsiaTheme="majorEastAsia"/>
          <w:b/>
          <w:bCs/>
          <w:color w:val="000000" w:themeColor="text1"/>
          <w:sz w:val="24"/>
          <w:szCs w:val="24"/>
          <w:lang w:val="en-US"/>
        </w:rPr>
        <w:t>7</w:t>
      </w:r>
    </w:p>
    <w:p w14:paraId="5B7753A2" w14:textId="737C129E" w:rsidR="00697DDF" w:rsidRPr="009E51E0" w:rsidRDefault="00697DDF" w:rsidP="00697DDF">
      <w:pPr>
        <w:pStyle w:val="ListParagraph"/>
        <w:spacing w:after="200" w:line="288" w:lineRule="auto"/>
        <w:ind w:left="0"/>
        <w:rPr>
          <w:rFonts w:eastAsiaTheme="majorEastAsia"/>
          <w:b/>
          <w:bCs/>
          <w:color w:val="000000" w:themeColor="text1"/>
          <w:sz w:val="24"/>
          <w:szCs w:val="24"/>
          <w:lang w:val="en-US"/>
        </w:rPr>
      </w:pPr>
      <w:r w:rsidRPr="00901B8C">
        <w:rPr>
          <w:b/>
          <w:bCs/>
          <w:sz w:val="24"/>
          <w:szCs w:val="24"/>
        </w:rPr>
        <w:t>Resolved</w:t>
      </w:r>
      <w:r w:rsidRPr="00901B8C">
        <w:rPr>
          <w:sz w:val="24"/>
          <w:szCs w:val="24"/>
        </w:rPr>
        <w:t xml:space="preserve">, proposed Cllr </w:t>
      </w:r>
      <w:r w:rsidR="00627CE9">
        <w:rPr>
          <w:sz w:val="24"/>
          <w:szCs w:val="24"/>
        </w:rPr>
        <w:t>Lester</w:t>
      </w:r>
      <w:r>
        <w:rPr>
          <w:sz w:val="24"/>
          <w:szCs w:val="24"/>
        </w:rPr>
        <w:t xml:space="preserve">, </w:t>
      </w:r>
      <w:r w:rsidRPr="00901B8C">
        <w:rPr>
          <w:sz w:val="24"/>
          <w:szCs w:val="24"/>
        </w:rPr>
        <w:t>seconded Cllr</w:t>
      </w:r>
      <w:r>
        <w:rPr>
          <w:sz w:val="24"/>
          <w:szCs w:val="24"/>
        </w:rPr>
        <w:t xml:space="preserve"> Berkeley</w:t>
      </w:r>
      <w:r w:rsidRPr="00901B8C">
        <w:rPr>
          <w:sz w:val="24"/>
          <w:szCs w:val="24"/>
        </w:rPr>
        <w:t xml:space="preserve"> th</w:t>
      </w:r>
      <w:r>
        <w:rPr>
          <w:sz w:val="24"/>
          <w:szCs w:val="24"/>
        </w:rPr>
        <w:t xml:space="preserve">at </w:t>
      </w:r>
      <w:r w:rsidRPr="00901B8C">
        <w:rPr>
          <w:sz w:val="24"/>
          <w:szCs w:val="24"/>
        </w:rPr>
        <w:t>NMPC</w:t>
      </w:r>
      <w:r w:rsidR="00627CE9">
        <w:rPr>
          <w:sz w:val="24"/>
          <w:szCs w:val="24"/>
        </w:rPr>
        <w:t xml:space="preserve"> adopt the risk assessment as presented by the clerk. Unanimous decision.</w:t>
      </w:r>
    </w:p>
    <w:p w14:paraId="6CA5AF4E" w14:textId="77777777" w:rsidR="004A04BF" w:rsidRDefault="004A04BF" w:rsidP="004A04BF">
      <w:pPr>
        <w:pStyle w:val="Heading3"/>
        <w:rPr>
          <w:b/>
          <w:bCs/>
          <w:color w:val="auto"/>
          <w:sz w:val="28"/>
          <w:szCs w:val="28"/>
          <w:u w:val="single"/>
        </w:rPr>
      </w:pPr>
      <w:r w:rsidRPr="00246285">
        <w:rPr>
          <w:b/>
          <w:bCs/>
          <w:color w:val="auto"/>
          <w:sz w:val="28"/>
          <w:szCs w:val="28"/>
          <w:u w:val="single"/>
        </w:rPr>
        <w:t>AGENDA REQUESTS FROM COUNCILLORS/WORKING GROUPS/COMMITTEES</w:t>
      </w:r>
    </w:p>
    <w:p w14:paraId="2B432857" w14:textId="77777777" w:rsidR="004A04BF" w:rsidRPr="00D2655E" w:rsidRDefault="004A04BF" w:rsidP="004A04BF">
      <w:pPr>
        <w:pStyle w:val="Heading3"/>
        <w:rPr>
          <w:b/>
          <w:bCs/>
          <w:color w:val="auto"/>
        </w:rPr>
      </w:pPr>
      <w:r w:rsidRPr="005147ED">
        <w:rPr>
          <w:b/>
          <w:bCs/>
          <w:color w:val="auto"/>
        </w:rPr>
        <w:t>21/1</w:t>
      </w:r>
      <w:r>
        <w:rPr>
          <w:b/>
          <w:bCs/>
          <w:color w:val="auto"/>
        </w:rPr>
        <w:t>82</w:t>
      </w:r>
      <w:r w:rsidRPr="005147ED">
        <w:rPr>
          <w:b/>
          <w:bCs/>
          <w:color w:val="auto"/>
        </w:rPr>
        <w:t xml:space="preserve">/FPC     </w:t>
      </w:r>
      <w:r>
        <w:rPr>
          <w:b/>
          <w:bCs/>
          <w:color w:val="auto"/>
        </w:rPr>
        <w:t>Play Park Inspection Reports</w:t>
      </w:r>
      <w:r w:rsidRPr="005147ED">
        <w:rPr>
          <w:b/>
          <w:bCs/>
          <w:color w:val="auto"/>
        </w:rPr>
        <w:t xml:space="preserve"> Appendix </w:t>
      </w:r>
      <w:r>
        <w:rPr>
          <w:b/>
          <w:bCs/>
          <w:color w:val="auto"/>
        </w:rPr>
        <w:t xml:space="preserve">8 </w:t>
      </w:r>
    </w:p>
    <w:p w14:paraId="4A6F65C0" w14:textId="77777777" w:rsidR="004A04BF" w:rsidRDefault="004A04BF" w:rsidP="004A04BF">
      <w:pPr>
        <w:pStyle w:val="ListParagraph"/>
        <w:numPr>
          <w:ilvl w:val="0"/>
          <w:numId w:val="3"/>
        </w:numPr>
        <w:spacing w:after="0" w:line="288" w:lineRule="auto"/>
        <w:rPr>
          <w:sz w:val="24"/>
          <w:szCs w:val="24"/>
        </w:rPr>
      </w:pPr>
      <w:r>
        <w:rPr>
          <w:sz w:val="24"/>
          <w:szCs w:val="24"/>
        </w:rPr>
        <w:t>To receive the clerks report and recommendations and to note that the Open Spaces working group will be bringing any items deemed necessary for further investigation back to council in due course.</w:t>
      </w:r>
    </w:p>
    <w:p w14:paraId="4695B7B8" w14:textId="7E9B5F85" w:rsidR="006D1B54" w:rsidRPr="006D1B54" w:rsidRDefault="006D1B54" w:rsidP="006D1B54">
      <w:pPr>
        <w:spacing w:after="200" w:line="288" w:lineRule="auto"/>
        <w:rPr>
          <w:rFonts w:eastAsiaTheme="majorEastAsia"/>
          <w:b/>
          <w:bCs/>
          <w:color w:val="000000" w:themeColor="text1"/>
          <w:sz w:val="24"/>
          <w:szCs w:val="24"/>
          <w:lang w:val="en-US"/>
        </w:rPr>
      </w:pPr>
      <w:r w:rsidRPr="006D1B54">
        <w:rPr>
          <w:b/>
          <w:bCs/>
          <w:sz w:val="24"/>
          <w:szCs w:val="24"/>
        </w:rPr>
        <w:lastRenderedPageBreak/>
        <w:t>Resolved</w:t>
      </w:r>
      <w:r w:rsidRPr="006D1B54">
        <w:rPr>
          <w:sz w:val="24"/>
          <w:szCs w:val="24"/>
        </w:rPr>
        <w:t xml:space="preserve">, proposed Cllr </w:t>
      </w:r>
      <w:r w:rsidR="00414D42">
        <w:rPr>
          <w:sz w:val="24"/>
          <w:szCs w:val="24"/>
        </w:rPr>
        <w:t>Berkeley</w:t>
      </w:r>
      <w:r w:rsidRPr="006D1B54">
        <w:rPr>
          <w:sz w:val="24"/>
          <w:szCs w:val="24"/>
        </w:rPr>
        <w:t xml:space="preserve">, seconded Cllr </w:t>
      </w:r>
      <w:r w:rsidR="00414D42">
        <w:rPr>
          <w:sz w:val="24"/>
          <w:szCs w:val="24"/>
        </w:rPr>
        <w:t xml:space="preserve">Cobb </w:t>
      </w:r>
      <w:r w:rsidRPr="006D1B54">
        <w:rPr>
          <w:sz w:val="24"/>
          <w:szCs w:val="24"/>
        </w:rPr>
        <w:t xml:space="preserve">that NMPC </w:t>
      </w:r>
      <w:r w:rsidR="00414D42">
        <w:rPr>
          <w:sz w:val="24"/>
          <w:szCs w:val="24"/>
        </w:rPr>
        <w:t>receive and note the report</w:t>
      </w:r>
      <w:r w:rsidRPr="006D1B54">
        <w:rPr>
          <w:sz w:val="24"/>
          <w:szCs w:val="24"/>
        </w:rPr>
        <w:t xml:space="preserve"> as presented by the clerk. </w:t>
      </w:r>
      <w:r w:rsidR="00414D42">
        <w:rPr>
          <w:sz w:val="24"/>
          <w:szCs w:val="24"/>
        </w:rPr>
        <w:t xml:space="preserve">Working Group to bring </w:t>
      </w:r>
      <w:r w:rsidR="00A6010D">
        <w:rPr>
          <w:sz w:val="24"/>
          <w:szCs w:val="24"/>
        </w:rPr>
        <w:t>recommendations</w:t>
      </w:r>
      <w:r w:rsidR="00414D42">
        <w:rPr>
          <w:sz w:val="24"/>
          <w:szCs w:val="24"/>
        </w:rPr>
        <w:t xml:space="preserve"> back </w:t>
      </w:r>
      <w:r w:rsidR="00A6010D">
        <w:rPr>
          <w:sz w:val="24"/>
          <w:szCs w:val="24"/>
        </w:rPr>
        <w:t>to council when appropriate.</w:t>
      </w:r>
      <w:r w:rsidR="00A6010D" w:rsidRPr="006D1B54">
        <w:rPr>
          <w:sz w:val="24"/>
          <w:szCs w:val="24"/>
        </w:rPr>
        <w:t xml:space="preserve"> Unanimous</w:t>
      </w:r>
      <w:r w:rsidRPr="006D1B54">
        <w:rPr>
          <w:sz w:val="24"/>
          <w:szCs w:val="24"/>
        </w:rPr>
        <w:t xml:space="preserve"> decision.</w:t>
      </w:r>
    </w:p>
    <w:p w14:paraId="2E9F4FEB" w14:textId="77777777" w:rsidR="004A04BF" w:rsidRPr="00615EA9" w:rsidRDefault="004A04BF" w:rsidP="004A04BF">
      <w:pPr>
        <w:pStyle w:val="Heading3"/>
        <w:rPr>
          <w:b/>
          <w:bCs/>
          <w:color w:val="000000" w:themeColor="text1"/>
        </w:rPr>
      </w:pPr>
      <w:r w:rsidRPr="00615EA9">
        <w:rPr>
          <w:b/>
          <w:bCs/>
          <w:color w:val="000000" w:themeColor="text1"/>
        </w:rPr>
        <w:t>21/183/FPC    Rewilding -Clerk Note Appendix 9</w:t>
      </w:r>
    </w:p>
    <w:p w14:paraId="30C9A3B1" w14:textId="77777777" w:rsidR="004A04BF" w:rsidRDefault="004A04BF" w:rsidP="004A04BF">
      <w:pPr>
        <w:pStyle w:val="ListParagraph"/>
        <w:numPr>
          <w:ilvl w:val="0"/>
          <w:numId w:val="4"/>
        </w:numPr>
        <w:spacing w:after="0" w:line="288" w:lineRule="auto"/>
        <w:rPr>
          <w:sz w:val="24"/>
          <w:szCs w:val="24"/>
        </w:rPr>
      </w:pPr>
      <w:r>
        <w:rPr>
          <w:sz w:val="24"/>
          <w:szCs w:val="24"/>
        </w:rPr>
        <w:t>T</w:t>
      </w:r>
      <w:r w:rsidRPr="00615EA9">
        <w:rPr>
          <w:sz w:val="24"/>
          <w:szCs w:val="24"/>
        </w:rPr>
        <w:t>o determine project areas.</w:t>
      </w:r>
    </w:p>
    <w:p w14:paraId="5403B896" w14:textId="2932D2BF" w:rsidR="007041D9" w:rsidRPr="007041D9" w:rsidRDefault="007041D9" w:rsidP="007041D9">
      <w:pPr>
        <w:spacing w:after="0" w:line="288" w:lineRule="auto"/>
        <w:rPr>
          <w:sz w:val="24"/>
          <w:szCs w:val="24"/>
        </w:rPr>
      </w:pPr>
      <w:r w:rsidRPr="0015024D">
        <w:rPr>
          <w:b/>
          <w:bCs/>
          <w:sz w:val="24"/>
          <w:szCs w:val="24"/>
        </w:rPr>
        <w:t>Resolved</w:t>
      </w:r>
      <w:r w:rsidRPr="0015024D">
        <w:rPr>
          <w:sz w:val="24"/>
          <w:szCs w:val="24"/>
        </w:rPr>
        <w:t xml:space="preserve">, proposed Cllr </w:t>
      </w:r>
      <w:r w:rsidR="000C0E9B">
        <w:rPr>
          <w:sz w:val="24"/>
          <w:szCs w:val="24"/>
        </w:rPr>
        <w:t>Berkeley</w:t>
      </w:r>
      <w:r w:rsidRPr="0015024D">
        <w:rPr>
          <w:sz w:val="24"/>
          <w:szCs w:val="24"/>
        </w:rPr>
        <w:t xml:space="preserve">, seconded Cllr </w:t>
      </w:r>
      <w:r w:rsidR="000C0E9B">
        <w:rPr>
          <w:sz w:val="24"/>
          <w:szCs w:val="24"/>
        </w:rPr>
        <w:t>Lester</w:t>
      </w:r>
      <w:r w:rsidRPr="0015024D">
        <w:rPr>
          <w:sz w:val="24"/>
          <w:szCs w:val="24"/>
        </w:rPr>
        <w:t xml:space="preserve"> that NMPC agree that the following areas </w:t>
      </w:r>
      <w:r w:rsidR="0001232C">
        <w:rPr>
          <w:sz w:val="24"/>
          <w:szCs w:val="24"/>
        </w:rPr>
        <w:t>(</w:t>
      </w:r>
      <w:r w:rsidRPr="0015024D">
        <w:rPr>
          <w:sz w:val="24"/>
          <w:szCs w:val="24"/>
        </w:rPr>
        <w:t>noted in the report</w:t>
      </w:r>
      <w:r w:rsidR="0001232C">
        <w:rPr>
          <w:sz w:val="24"/>
          <w:szCs w:val="24"/>
        </w:rPr>
        <w:t>)</w:t>
      </w:r>
      <w:r w:rsidRPr="0015024D">
        <w:rPr>
          <w:sz w:val="24"/>
          <w:szCs w:val="24"/>
        </w:rPr>
        <w:t xml:space="preserve"> be earmarked for re-wilding but specific locations within these sites be </w:t>
      </w:r>
      <w:r w:rsidR="000C0E9B">
        <w:rPr>
          <w:sz w:val="24"/>
          <w:szCs w:val="24"/>
        </w:rPr>
        <w:t>chosen</w:t>
      </w:r>
      <w:r w:rsidRPr="0015024D">
        <w:rPr>
          <w:sz w:val="24"/>
          <w:szCs w:val="24"/>
        </w:rPr>
        <w:t xml:space="preserve"> by the Borough </w:t>
      </w:r>
      <w:r w:rsidR="000C0E9B">
        <w:rPr>
          <w:sz w:val="24"/>
          <w:szCs w:val="24"/>
        </w:rPr>
        <w:t>O</w:t>
      </w:r>
      <w:r w:rsidRPr="0015024D">
        <w:rPr>
          <w:sz w:val="24"/>
          <w:szCs w:val="24"/>
        </w:rPr>
        <w:t xml:space="preserve">fficer (The Denes, the area near to Georgewood Road steps, the area opposite Pond Road, </w:t>
      </w:r>
      <w:r w:rsidR="000C0E9B" w:rsidRPr="0015024D">
        <w:rPr>
          <w:sz w:val="24"/>
          <w:szCs w:val="24"/>
        </w:rPr>
        <w:t>Bunkers Lane Play Park</w:t>
      </w:r>
      <w:r w:rsidRPr="0015024D">
        <w:rPr>
          <w:sz w:val="24"/>
          <w:szCs w:val="24"/>
        </w:rPr>
        <w:t>)</w:t>
      </w:r>
      <w:r w:rsidR="000C0E9B">
        <w:rPr>
          <w:sz w:val="24"/>
          <w:szCs w:val="24"/>
        </w:rPr>
        <w:t>. Unanimous decision.</w:t>
      </w:r>
    </w:p>
    <w:p w14:paraId="4299956B" w14:textId="77777777" w:rsidR="004A04BF" w:rsidRPr="000C0E9B" w:rsidRDefault="004A04BF" w:rsidP="004A04BF">
      <w:pPr>
        <w:pStyle w:val="ListParagraph"/>
        <w:numPr>
          <w:ilvl w:val="0"/>
          <w:numId w:val="4"/>
        </w:numPr>
        <w:spacing w:after="0" w:line="288" w:lineRule="auto"/>
        <w:rPr>
          <w:rStyle w:val="Hyperlink"/>
          <w:color w:val="auto"/>
          <w:sz w:val="24"/>
          <w:szCs w:val="24"/>
          <w:u w:val="none"/>
        </w:rPr>
      </w:pPr>
      <w:r w:rsidRPr="00615EA9">
        <w:rPr>
          <w:sz w:val="24"/>
          <w:szCs w:val="24"/>
        </w:rPr>
        <w:t>To determine whether the clerk should apply for funding from Dacorum Borough Council in relation this this project</w:t>
      </w:r>
      <w:r>
        <w:rPr>
          <w:sz w:val="24"/>
          <w:szCs w:val="24"/>
        </w:rPr>
        <w:t xml:space="preserve"> (Green Community Grants) </w:t>
      </w:r>
      <w:r w:rsidRPr="00615EA9">
        <w:rPr>
          <w:sz w:val="24"/>
          <w:szCs w:val="24"/>
        </w:rPr>
        <w:t xml:space="preserve"> </w:t>
      </w:r>
      <w:hyperlink r:id="rId18" w:history="1">
        <w:r w:rsidRPr="00615EA9">
          <w:rPr>
            <w:rStyle w:val="Hyperlink"/>
            <w:sz w:val="24"/>
            <w:szCs w:val="24"/>
          </w:rPr>
          <w:t>Grants (dacorum.gov.uk)</w:t>
        </w:r>
      </w:hyperlink>
    </w:p>
    <w:p w14:paraId="10596A0E" w14:textId="3B62C847" w:rsidR="000C0E9B" w:rsidRPr="000C0E9B" w:rsidRDefault="000C0E9B" w:rsidP="000C0E9B">
      <w:pPr>
        <w:spacing w:after="0" w:line="288" w:lineRule="auto"/>
        <w:rPr>
          <w:sz w:val="24"/>
          <w:szCs w:val="24"/>
        </w:rPr>
      </w:pPr>
      <w:r w:rsidRPr="0015024D">
        <w:rPr>
          <w:b/>
          <w:bCs/>
          <w:sz w:val="24"/>
          <w:szCs w:val="24"/>
        </w:rPr>
        <w:t>Resolved</w:t>
      </w:r>
      <w:r w:rsidRPr="0015024D">
        <w:rPr>
          <w:sz w:val="24"/>
          <w:szCs w:val="24"/>
        </w:rPr>
        <w:t xml:space="preserve">, proposed Cllr </w:t>
      </w:r>
      <w:r w:rsidR="00B52FED">
        <w:rPr>
          <w:sz w:val="24"/>
          <w:szCs w:val="24"/>
        </w:rPr>
        <w:t>Maddern</w:t>
      </w:r>
      <w:r w:rsidRPr="0015024D">
        <w:rPr>
          <w:sz w:val="24"/>
          <w:szCs w:val="24"/>
        </w:rPr>
        <w:t xml:space="preserve">, seconded Cllr </w:t>
      </w:r>
      <w:r w:rsidR="00B52FED">
        <w:rPr>
          <w:sz w:val="24"/>
          <w:szCs w:val="24"/>
        </w:rPr>
        <w:t>Tout</w:t>
      </w:r>
      <w:r w:rsidRPr="0015024D">
        <w:rPr>
          <w:sz w:val="24"/>
          <w:szCs w:val="24"/>
        </w:rPr>
        <w:t xml:space="preserve"> that </w:t>
      </w:r>
      <w:r w:rsidR="00B52FED">
        <w:rPr>
          <w:sz w:val="24"/>
          <w:szCs w:val="24"/>
        </w:rPr>
        <w:t>the clerk should apply for the Dacorum Borough Council grant funding for this project. Unanimous decision.</w:t>
      </w:r>
    </w:p>
    <w:p w14:paraId="1905F4BA" w14:textId="77777777" w:rsidR="004A04BF" w:rsidRDefault="004A04BF" w:rsidP="004A04BF">
      <w:pPr>
        <w:pStyle w:val="ListParagraph"/>
        <w:numPr>
          <w:ilvl w:val="0"/>
          <w:numId w:val="4"/>
        </w:numPr>
        <w:spacing w:after="0" w:line="288" w:lineRule="auto"/>
        <w:rPr>
          <w:sz w:val="24"/>
          <w:szCs w:val="24"/>
        </w:rPr>
      </w:pPr>
      <w:r>
        <w:rPr>
          <w:sz w:val="24"/>
          <w:szCs w:val="24"/>
        </w:rPr>
        <w:t>To determine any associated financial earmarking in relation to the project.</w:t>
      </w:r>
    </w:p>
    <w:p w14:paraId="2BB4615B" w14:textId="4EB81B40" w:rsidR="007041D9" w:rsidRPr="00441CF8" w:rsidRDefault="00441CF8" w:rsidP="00441CF8">
      <w:pPr>
        <w:spacing w:after="200" w:line="288" w:lineRule="auto"/>
        <w:rPr>
          <w:sz w:val="24"/>
          <w:szCs w:val="24"/>
        </w:rPr>
      </w:pPr>
      <w:r w:rsidRPr="0015024D">
        <w:rPr>
          <w:b/>
          <w:bCs/>
          <w:sz w:val="24"/>
          <w:szCs w:val="24"/>
        </w:rPr>
        <w:t>Resolved</w:t>
      </w:r>
      <w:r w:rsidRPr="0015024D">
        <w:rPr>
          <w:sz w:val="24"/>
          <w:szCs w:val="24"/>
        </w:rPr>
        <w:t xml:space="preserve">, proposed Cllr </w:t>
      </w:r>
      <w:r>
        <w:rPr>
          <w:sz w:val="24"/>
          <w:szCs w:val="24"/>
        </w:rPr>
        <w:t>Maddern</w:t>
      </w:r>
      <w:r w:rsidRPr="0015024D">
        <w:rPr>
          <w:sz w:val="24"/>
          <w:szCs w:val="24"/>
        </w:rPr>
        <w:t xml:space="preserve">, seconded Cllr </w:t>
      </w:r>
      <w:r>
        <w:rPr>
          <w:sz w:val="24"/>
          <w:szCs w:val="24"/>
        </w:rPr>
        <w:t>Tout</w:t>
      </w:r>
      <w:r w:rsidRPr="0015024D">
        <w:rPr>
          <w:sz w:val="24"/>
          <w:szCs w:val="24"/>
        </w:rPr>
        <w:t xml:space="preserve"> that </w:t>
      </w:r>
      <w:r w:rsidR="007041D9" w:rsidRPr="00441CF8">
        <w:rPr>
          <w:sz w:val="24"/>
          <w:szCs w:val="24"/>
        </w:rPr>
        <w:t xml:space="preserve">any future financial earmarking be assessed once any </w:t>
      </w:r>
      <w:r>
        <w:rPr>
          <w:sz w:val="24"/>
          <w:szCs w:val="24"/>
        </w:rPr>
        <w:t xml:space="preserve">project </w:t>
      </w:r>
      <w:r w:rsidR="00316B6C">
        <w:rPr>
          <w:sz w:val="24"/>
          <w:szCs w:val="24"/>
        </w:rPr>
        <w:t xml:space="preserve">or ongoing maintenance </w:t>
      </w:r>
      <w:r w:rsidR="007041D9" w:rsidRPr="00441CF8">
        <w:rPr>
          <w:sz w:val="24"/>
          <w:szCs w:val="24"/>
        </w:rPr>
        <w:t>costs are known. Unanimous decision.</w:t>
      </w:r>
    </w:p>
    <w:p w14:paraId="148A48A8" w14:textId="77777777" w:rsidR="004A04BF" w:rsidRPr="000415DE" w:rsidRDefault="004A04BF" w:rsidP="000415DE">
      <w:pPr>
        <w:pStyle w:val="Heading3"/>
        <w:spacing w:before="0"/>
        <w:rPr>
          <w:b/>
          <w:bCs/>
          <w:color w:val="auto"/>
        </w:rPr>
      </w:pPr>
      <w:r w:rsidRPr="000415DE">
        <w:rPr>
          <w:b/>
          <w:bCs/>
          <w:color w:val="auto"/>
        </w:rPr>
        <w:t>21/184/FPC    The Denes Working Group Appendix 10 Cllr Cobb</w:t>
      </w:r>
    </w:p>
    <w:p w14:paraId="18121AA4" w14:textId="77777777" w:rsidR="004A04BF" w:rsidRPr="000415DE" w:rsidRDefault="004A04BF" w:rsidP="00060CF8">
      <w:pPr>
        <w:pStyle w:val="ListParagraph"/>
        <w:numPr>
          <w:ilvl w:val="0"/>
          <w:numId w:val="9"/>
        </w:numPr>
        <w:spacing w:after="0" w:line="288" w:lineRule="auto"/>
        <w:rPr>
          <w:rFonts w:eastAsia="Times New Roman"/>
          <w:sz w:val="24"/>
          <w:szCs w:val="24"/>
        </w:rPr>
      </w:pPr>
      <w:r w:rsidRPr="000415DE">
        <w:rPr>
          <w:rFonts w:eastAsia="Times New Roman"/>
          <w:sz w:val="24"/>
          <w:szCs w:val="24"/>
        </w:rPr>
        <w:t xml:space="preserve">To receive the report </w:t>
      </w:r>
    </w:p>
    <w:p w14:paraId="057EDB13" w14:textId="44FFD9F8" w:rsidR="00166383" w:rsidRDefault="00166383" w:rsidP="00060CF8">
      <w:pPr>
        <w:spacing w:after="0" w:line="288" w:lineRule="auto"/>
        <w:rPr>
          <w:sz w:val="24"/>
          <w:szCs w:val="24"/>
        </w:rPr>
      </w:pPr>
      <w:r w:rsidRPr="000415DE">
        <w:rPr>
          <w:b/>
          <w:bCs/>
          <w:sz w:val="24"/>
          <w:szCs w:val="24"/>
        </w:rPr>
        <w:t>Resolved</w:t>
      </w:r>
      <w:r w:rsidRPr="000415DE">
        <w:rPr>
          <w:sz w:val="24"/>
          <w:szCs w:val="24"/>
        </w:rPr>
        <w:t>, proposed Cllr Briggs, seconded Cllr Berkeley tha</w:t>
      </w:r>
      <w:r w:rsidR="00316B6C" w:rsidRPr="000415DE">
        <w:rPr>
          <w:sz w:val="24"/>
          <w:szCs w:val="24"/>
        </w:rPr>
        <w:t>t the report be received. Unanimous decision.</w:t>
      </w:r>
    </w:p>
    <w:p w14:paraId="0994D59B" w14:textId="77777777" w:rsidR="004A04BF" w:rsidRPr="000415DE" w:rsidRDefault="004A04BF" w:rsidP="00060CF8">
      <w:pPr>
        <w:pStyle w:val="ListParagraph"/>
        <w:numPr>
          <w:ilvl w:val="0"/>
          <w:numId w:val="9"/>
        </w:numPr>
        <w:spacing w:after="0" w:line="288" w:lineRule="auto"/>
        <w:rPr>
          <w:rFonts w:eastAsia="Times New Roman"/>
          <w:sz w:val="24"/>
          <w:szCs w:val="24"/>
        </w:rPr>
      </w:pPr>
      <w:r w:rsidRPr="000415DE">
        <w:rPr>
          <w:rFonts w:eastAsia="Times New Roman"/>
          <w:sz w:val="24"/>
          <w:szCs w:val="24"/>
        </w:rPr>
        <w:t>To determine the final size/design/colour of the noticeboard to enable the clerk to obtain 3 precise quotes</w:t>
      </w:r>
    </w:p>
    <w:p w14:paraId="261FBDF7" w14:textId="4585E8ED" w:rsidR="00597A2B" w:rsidRDefault="00597A2B" w:rsidP="00060CF8">
      <w:pPr>
        <w:spacing w:after="0" w:line="288" w:lineRule="auto"/>
        <w:rPr>
          <w:sz w:val="24"/>
          <w:szCs w:val="24"/>
        </w:rPr>
      </w:pPr>
      <w:r w:rsidRPr="0015024D">
        <w:rPr>
          <w:b/>
          <w:bCs/>
          <w:sz w:val="24"/>
          <w:szCs w:val="24"/>
        </w:rPr>
        <w:t>Resolved</w:t>
      </w:r>
      <w:r w:rsidRPr="0015024D">
        <w:rPr>
          <w:sz w:val="24"/>
          <w:szCs w:val="24"/>
        </w:rPr>
        <w:t xml:space="preserve">, proposed Cllr </w:t>
      </w:r>
      <w:r w:rsidR="00371BF2">
        <w:rPr>
          <w:sz w:val="24"/>
          <w:szCs w:val="24"/>
        </w:rPr>
        <w:t>Maddern</w:t>
      </w:r>
      <w:r w:rsidRPr="0015024D">
        <w:rPr>
          <w:sz w:val="24"/>
          <w:szCs w:val="24"/>
        </w:rPr>
        <w:t>, seconded Cllr Berkeley</w:t>
      </w:r>
      <w:r w:rsidR="00371BF2">
        <w:rPr>
          <w:sz w:val="24"/>
          <w:szCs w:val="24"/>
        </w:rPr>
        <w:t xml:space="preserve"> that the clerk obtain quotes for 2 sizes of board, </w:t>
      </w:r>
      <w:r w:rsidR="00517190">
        <w:rPr>
          <w:sz w:val="24"/>
          <w:szCs w:val="24"/>
        </w:rPr>
        <w:t xml:space="preserve">2xA1 and </w:t>
      </w:r>
      <w:r w:rsidR="00FE7546">
        <w:rPr>
          <w:sz w:val="24"/>
          <w:szCs w:val="24"/>
        </w:rPr>
        <w:t xml:space="preserve">double 9xA4 </w:t>
      </w:r>
      <w:r w:rsidR="00A945CF">
        <w:rPr>
          <w:sz w:val="24"/>
          <w:szCs w:val="24"/>
        </w:rPr>
        <w:t>with the following specifications</w:t>
      </w:r>
      <w:r w:rsidR="00885334">
        <w:rPr>
          <w:sz w:val="24"/>
          <w:szCs w:val="24"/>
        </w:rPr>
        <w:t xml:space="preserve"> to bring back to council for a decision to be made.</w:t>
      </w:r>
      <w:r w:rsidR="006D3B5B">
        <w:rPr>
          <w:sz w:val="24"/>
          <w:szCs w:val="24"/>
        </w:rPr>
        <w:t xml:space="preserve"> Unanimous decision.</w:t>
      </w:r>
    </w:p>
    <w:tbl>
      <w:tblPr>
        <w:tblStyle w:val="TableGrid"/>
        <w:tblW w:w="0" w:type="auto"/>
        <w:tblLook w:val="04A0" w:firstRow="1" w:lastRow="0" w:firstColumn="1" w:lastColumn="0" w:noHBand="0" w:noVBand="1"/>
      </w:tblPr>
      <w:tblGrid>
        <w:gridCol w:w="4263"/>
        <w:gridCol w:w="4263"/>
      </w:tblGrid>
      <w:tr w:rsidR="003B6C0A" w14:paraId="146BCEA7" w14:textId="77777777" w:rsidTr="00990467">
        <w:trPr>
          <w:trHeight w:val="434"/>
        </w:trPr>
        <w:tc>
          <w:tcPr>
            <w:tcW w:w="4263" w:type="dxa"/>
          </w:tcPr>
          <w:p w14:paraId="1F3C3EC8" w14:textId="77777777" w:rsidR="003B6C0A" w:rsidRPr="00B94002" w:rsidRDefault="003B6C0A" w:rsidP="006D71EB">
            <w:pPr>
              <w:rPr>
                <w:sz w:val="20"/>
                <w:szCs w:val="20"/>
              </w:rPr>
            </w:pPr>
            <w:r w:rsidRPr="00B94002">
              <w:rPr>
                <w:sz w:val="20"/>
                <w:szCs w:val="20"/>
              </w:rPr>
              <w:t xml:space="preserve">Material </w:t>
            </w:r>
          </w:p>
        </w:tc>
        <w:tc>
          <w:tcPr>
            <w:tcW w:w="4263" w:type="dxa"/>
          </w:tcPr>
          <w:p w14:paraId="654147C9" w14:textId="77777777" w:rsidR="003B6C0A" w:rsidRPr="00B94002" w:rsidRDefault="003B6C0A" w:rsidP="006D71EB">
            <w:pPr>
              <w:jc w:val="center"/>
              <w:rPr>
                <w:sz w:val="20"/>
                <w:szCs w:val="20"/>
              </w:rPr>
            </w:pPr>
            <w:r w:rsidRPr="00B94002">
              <w:rPr>
                <w:sz w:val="20"/>
                <w:szCs w:val="20"/>
              </w:rPr>
              <w:t>Metal</w:t>
            </w:r>
          </w:p>
        </w:tc>
      </w:tr>
      <w:tr w:rsidR="003B6C0A" w14:paraId="068D0C19" w14:textId="77777777" w:rsidTr="00990467">
        <w:trPr>
          <w:trHeight w:val="434"/>
        </w:trPr>
        <w:tc>
          <w:tcPr>
            <w:tcW w:w="4263" w:type="dxa"/>
          </w:tcPr>
          <w:p w14:paraId="06E38DF9" w14:textId="77777777" w:rsidR="003B6C0A" w:rsidRPr="00B94002" w:rsidRDefault="003B6C0A" w:rsidP="006D71EB">
            <w:pPr>
              <w:rPr>
                <w:sz w:val="20"/>
                <w:szCs w:val="20"/>
              </w:rPr>
            </w:pPr>
            <w:r w:rsidRPr="00B94002">
              <w:rPr>
                <w:sz w:val="20"/>
                <w:szCs w:val="20"/>
              </w:rPr>
              <w:t>Colour</w:t>
            </w:r>
          </w:p>
        </w:tc>
        <w:tc>
          <w:tcPr>
            <w:tcW w:w="4263" w:type="dxa"/>
          </w:tcPr>
          <w:p w14:paraId="62CA50DD" w14:textId="77777777" w:rsidR="003B6C0A" w:rsidRPr="00B94002" w:rsidRDefault="003B6C0A" w:rsidP="006D71EB">
            <w:pPr>
              <w:jc w:val="center"/>
              <w:rPr>
                <w:sz w:val="20"/>
                <w:szCs w:val="20"/>
              </w:rPr>
            </w:pPr>
            <w:r w:rsidRPr="00B94002">
              <w:rPr>
                <w:sz w:val="20"/>
                <w:szCs w:val="20"/>
              </w:rPr>
              <w:t>Dark green</w:t>
            </w:r>
          </w:p>
        </w:tc>
      </w:tr>
      <w:tr w:rsidR="003B6C0A" w14:paraId="0673FF20" w14:textId="77777777" w:rsidTr="00990467">
        <w:trPr>
          <w:trHeight w:val="418"/>
        </w:trPr>
        <w:tc>
          <w:tcPr>
            <w:tcW w:w="4263" w:type="dxa"/>
          </w:tcPr>
          <w:p w14:paraId="6C15DE71" w14:textId="77777777" w:rsidR="003B6C0A" w:rsidRPr="00B94002" w:rsidRDefault="003B6C0A" w:rsidP="006D71EB">
            <w:pPr>
              <w:rPr>
                <w:sz w:val="20"/>
                <w:szCs w:val="20"/>
              </w:rPr>
            </w:pPr>
            <w:r w:rsidRPr="00B94002">
              <w:rPr>
                <w:sz w:val="20"/>
                <w:szCs w:val="20"/>
              </w:rPr>
              <w:t>Shape</w:t>
            </w:r>
          </w:p>
        </w:tc>
        <w:tc>
          <w:tcPr>
            <w:tcW w:w="4263" w:type="dxa"/>
          </w:tcPr>
          <w:p w14:paraId="1E037A35" w14:textId="5E4B3BD8" w:rsidR="003B6C0A" w:rsidRPr="00B94002" w:rsidRDefault="003B6C0A" w:rsidP="006D71EB">
            <w:pPr>
              <w:jc w:val="center"/>
              <w:rPr>
                <w:sz w:val="20"/>
                <w:szCs w:val="20"/>
              </w:rPr>
            </w:pPr>
            <w:r w:rsidRPr="00B94002">
              <w:rPr>
                <w:sz w:val="20"/>
                <w:szCs w:val="20"/>
              </w:rPr>
              <w:t xml:space="preserve">Curved </w:t>
            </w:r>
            <w:r w:rsidR="006D3B5B" w:rsidRPr="00B94002">
              <w:rPr>
                <w:sz w:val="20"/>
                <w:szCs w:val="20"/>
              </w:rPr>
              <w:t>t</w:t>
            </w:r>
            <w:r w:rsidRPr="00B94002">
              <w:rPr>
                <w:sz w:val="20"/>
                <w:szCs w:val="20"/>
              </w:rPr>
              <w:t>op</w:t>
            </w:r>
          </w:p>
        </w:tc>
      </w:tr>
      <w:tr w:rsidR="003B6C0A" w14:paraId="20B73BF7" w14:textId="77777777" w:rsidTr="00990467">
        <w:trPr>
          <w:trHeight w:val="434"/>
        </w:trPr>
        <w:tc>
          <w:tcPr>
            <w:tcW w:w="4263" w:type="dxa"/>
          </w:tcPr>
          <w:p w14:paraId="2B0F271F" w14:textId="77777777" w:rsidR="003B6C0A" w:rsidRPr="00B94002" w:rsidRDefault="003B6C0A" w:rsidP="006D71EB">
            <w:pPr>
              <w:rPr>
                <w:sz w:val="20"/>
                <w:szCs w:val="20"/>
              </w:rPr>
            </w:pPr>
            <w:r w:rsidRPr="00B94002">
              <w:rPr>
                <w:sz w:val="20"/>
                <w:szCs w:val="20"/>
              </w:rPr>
              <w:t xml:space="preserve">Lettering </w:t>
            </w:r>
          </w:p>
        </w:tc>
        <w:tc>
          <w:tcPr>
            <w:tcW w:w="4263" w:type="dxa"/>
          </w:tcPr>
          <w:p w14:paraId="7F5CA873" w14:textId="77777777" w:rsidR="003B6C0A" w:rsidRPr="00B94002" w:rsidRDefault="003B6C0A" w:rsidP="006D71EB">
            <w:pPr>
              <w:jc w:val="center"/>
              <w:rPr>
                <w:sz w:val="20"/>
                <w:szCs w:val="20"/>
              </w:rPr>
            </w:pPr>
            <w:r w:rsidRPr="00B94002">
              <w:rPr>
                <w:sz w:val="20"/>
                <w:szCs w:val="20"/>
              </w:rPr>
              <w:t>White</w:t>
            </w:r>
          </w:p>
        </w:tc>
      </w:tr>
      <w:tr w:rsidR="003B6C0A" w14:paraId="11D921CF" w14:textId="77777777" w:rsidTr="00990467">
        <w:trPr>
          <w:trHeight w:val="718"/>
        </w:trPr>
        <w:tc>
          <w:tcPr>
            <w:tcW w:w="4263" w:type="dxa"/>
          </w:tcPr>
          <w:p w14:paraId="308433B2" w14:textId="77777777" w:rsidR="003B6C0A" w:rsidRPr="00B94002" w:rsidRDefault="003B6C0A" w:rsidP="006D71EB">
            <w:pPr>
              <w:rPr>
                <w:sz w:val="20"/>
                <w:szCs w:val="20"/>
              </w:rPr>
            </w:pPr>
            <w:r w:rsidRPr="00B94002">
              <w:rPr>
                <w:sz w:val="20"/>
                <w:szCs w:val="20"/>
              </w:rPr>
              <w:t>Font</w:t>
            </w:r>
          </w:p>
        </w:tc>
        <w:tc>
          <w:tcPr>
            <w:tcW w:w="4263" w:type="dxa"/>
          </w:tcPr>
          <w:p w14:paraId="5ABFF9A5" w14:textId="77777777" w:rsidR="003B6C0A" w:rsidRPr="00B94002" w:rsidRDefault="003B6C0A" w:rsidP="006D71EB">
            <w:pPr>
              <w:jc w:val="center"/>
              <w:rPr>
                <w:sz w:val="20"/>
                <w:szCs w:val="20"/>
              </w:rPr>
            </w:pPr>
            <w:r w:rsidRPr="00B94002">
              <w:rPr>
                <w:sz w:val="20"/>
                <w:szCs w:val="20"/>
              </w:rPr>
              <w:t>Capitals -as close to logo font as possible</w:t>
            </w:r>
          </w:p>
        </w:tc>
      </w:tr>
      <w:tr w:rsidR="003B6C0A" w14:paraId="28AF4B3B" w14:textId="77777777" w:rsidTr="00990467">
        <w:trPr>
          <w:trHeight w:val="434"/>
        </w:trPr>
        <w:tc>
          <w:tcPr>
            <w:tcW w:w="4263" w:type="dxa"/>
          </w:tcPr>
          <w:p w14:paraId="51F2C722" w14:textId="77777777" w:rsidR="003B6C0A" w:rsidRPr="00B94002" w:rsidRDefault="003B6C0A" w:rsidP="006D71EB">
            <w:pPr>
              <w:rPr>
                <w:sz w:val="20"/>
                <w:szCs w:val="20"/>
              </w:rPr>
            </w:pPr>
            <w:r w:rsidRPr="00B94002">
              <w:rPr>
                <w:sz w:val="20"/>
                <w:szCs w:val="20"/>
              </w:rPr>
              <w:t>Logo Shape</w:t>
            </w:r>
          </w:p>
        </w:tc>
        <w:tc>
          <w:tcPr>
            <w:tcW w:w="4263" w:type="dxa"/>
          </w:tcPr>
          <w:p w14:paraId="69CE4162" w14:textId="77777777" w:rsidR="003B6C0A" w:rsidRPr="00B94002" w:rsidRDefault="003B6C0A" w:rsidP="006D71EB">
            <w:pPr>
              <w:jc w:val="center"/>
              <w:rPr>
                <w:sz w:val="20"/>
                <w:szCs w:val="20"/>
              </w:rPr>
            </w:pPr>
            <w:r w:rsidRPr="00B94002">
              <w:rPr>
                <w:sz w:val="20"/>
                <w:szCs w:val="20"/>
              </w:rPr>
              <w:t>Oval</w:t>
            </w:r>
          </w:p>
        </w:tc>
      </w:tr>
      <w:tr w:rsidR="003B6C0A" w14:paraId="4622175E" w14:textId="77777777" w:rsidTr="00990467">
        <w:trPr>
          <w:trHeight w:val="434"/>
        </w:trPr>
        <w:tc>
          <w:tcPr>
            <w:tcW w:w="4263" w:type="dxa"/>
          </w:tcPr>
          <w:p w14:paraId="67E5EF39" w14:textId="77777777" w:rsidR="003B6C0A" w:rsidRPr="00B94002" w:rsidRDefault="003B6C0A" w:rsidP="006D71EB">
            <w:pPr>
              <w:rPr>
                <w:sz w:val="20"/>
                <w:szCs w:val="20"/>
              </w:rPr>
            </w:pPr>
            <w:r w:rsidRPr="00B94002">
              <w:rPr>
                <w:sz w:val="20"/>
                <w:szCs w:val="20"/>
              </w:rPr>
              <w:t>Leg Shape</w:t>
            </w:r>
          </w:p>
        </w:tc>
        <w:tc>
          <w:tcPr>
            <w:tcW w:w="4263" w:type="dxa"/>
          </w:tcPr>
          <w:p w14:paraId="7B1740E9" w14:textId="77777777" w:rsidR="003B6C0A" w:rsidRPr="00B94002" w:rsidRDefault="003B6C0A" w:rsidP="006D71EB">
            <w:pPr>
              <w:jc w:val="center"/>
              <w:rPr>
                <w:sz w:val="20"/>
                <w:szCs w:val="20"/>
              </w:rPr>
            </w:pPr>
            <w:r w:rsidRPr="00B94002">
              <w:rPr>
                <w:sz w:val="20"/>
                <w:szCs w:val="20"/>
              </w:rPr>
              <w:t>Decorative-not straight</w:t>
            </w:r>
          </w:p>
        </w:tc>
      </w:tr>
      <w:tr w:rsidR="003B6C0A" w14:paraId="77F18F02" w14:textId="77777777" w:rsidTr="00990467">
        <w:trPr>
          <w:trHeight w:val="418"/>
        </w:trPr>
        <w:tc>
          <w:tcPr>
            <w:tcW w:w="4263" w:type="dxa"/>
          </w:tcPr>
          <w:p w14:paraId="24E73A35" w14:textId="77777777" w:rsidR="003B6C0A" w:rsidRPr="00B94002" w:rsidRDefault="003B6C0A" w:rsidP="006D71EB">
            <w:pPr>
              <w:rPr>
                <w:sz w:val="20"/>
                <w:szCs w:val="20"/>
              </w:rPr>
            </w:pPr>
            <w:r w:rsidRPr="00B94002">
              <w:rPr>
                <w:sz w:val="20"/>
                <w:szCs w:val="20"/>
              </w:rPr>
              <w:t>Top Decoration</w:t>
            </w:r>
          </w:p>
        </w:tc>
        <w:tc>
          <w:tcPr>
            <w:tcW w:w="4263" w:type="dxa"/>
          </w:tcPr>
          <w:p w14:paraId="55B0BA8D" w14:textId="77777777" w:rsidR="003B6C0A" w:rsidRPr="00B94002" w:rsidRDefault="003B6C0A" w:rsidP="006D71EB">
            <w:pPr>
              <w:jc w:val="center"/>
              <w:rPr>
                <w:sz w:val="20"/>
                <w:szCs w:val="20"/>
              </w:rPr>
            </w:pPr>
            <w:r w:rsidRPr="00B94002">
              <w:rPr>
                <w:sz w:val="20"/>
                <w:szCs w:val="20"/>
              </w:rPr>
              <w:t>Balls not gothic finial</w:t>
            </w:r>
          </w:p>
        </w:tc>
      </w:tr>
      <w:tr w:rsidR="003B6C0A" w14:paraId="3E09A22F" w14:textId="77777777" w:rsidTr="00990467">
        <w:trPr>
          <w:trHeight w:val="434"/>
        </w:trPr>
        <w:tc>
          <w:tcPr>
            <w:tcW w:w="4263" w:type="dxa"/>
          </w:tcPr>
          <w:p w14:paraId="09082D20" w14:textId="77777777" w:rsidR="003B6C0A" w:rsidRPr="00B94002" w:rsidRDefault="003B6C0A" w:rsidP="006D71EB">
            <w:pPr>
              <w:rPr>
                <w:sz w:val="20"/>
                <w:szCs w:val="20"/>
              </w:rPr>
            </w:pPr>
            <w:r w:rsidRPr="00B94002">
              <w:rPr>
                <w:sz w:val="20"/>
                <w:szCs w:val="20"/>
              </w:rPr>
              <w:t>Door sizes</w:t>
            </w:r>
          </w:p>
        </w:tc>
        <w:tc>
          <w:tcPr>
            <w:tcW w:w="4263" w:type="dxa"/>
          </w:tcPr>
          <w:p w14:paraId="19B7DF99" w14:textId="297F1BE9" w:rsidR="003B6C0A" w:rsidRPr="00B94002" w:rsidRDefault="003B6C0A" w:rsidP="006D71EB">
            <w:pPr>
              <w:jc w:val="center"/>
              <w:rPr>
                <w:sz w:val="20"/>
                <w:szCs w:val="20"/>
              </w:rPr>
            </w:pPr>
            <w:r w:rsidRPr="00B94002">
              <w:rPr>
                <w:sz w:val="20"/>
                <w:szCs w:val="20"/>
              </w:rPr>
              <w:t xml:space="preserve"> </w:t>
            </w:r>
            <w:r w:rsidR="00916C6B">
              <w:rPr>
                <w:sz w:val="20"/>
                <w:szCs w:val="20"/>
              </w:rPr>
              <w:t>L</w:t>
            </w:r>
            <w:r w:rsidRPr="00B94002">
              <w:rPr>
                <w:sz w:val="20"/>
                <w:szCs w:val="20"/>
              </w:rPr>
              <w:t>ockable side opening</w:t>
            </w:r>
          </w:p>
        </w:tc>
      </w:tr>
      <w:tr w:rsidR="003B6C0A" w14:paraId="2E7252D3" w14:textId="77777777" w:rsidTr="00990467">
        <w:trPr>
          <w:trHeight w:val="434"/>
        </w:trPr>
        <w:tc>
          <w:tcPr>
            <w:tcW w:w="4263" w:type="dxa"/>
          </w:tcPr>
          <w:p w14:paraId="129FC85B" w14:textId="77777777" w:rsidR="003B6C0A" w:rsidRPr="00B94002" w:rsidRDefault="003B6C0A" w:rsidP="006D71EB">
            <w:pPr>
              <w:rPr>
                <w:sz w:val="20"/>
                <w:szCs w:val="20"/>
              </w:rPr>
            </w:pPr>
            <w:r w:rsidRPr="00B94002">
              <w:rPr>
                <w:sz w:val="20"/>
                <w:szCs w:val="20"/>
              </w:rPr>
              <w:t>Back board</w:t>
            </w:r>
          </w:p>
        </w:tc>
        <w:tc>
          <w:tcPr>
            <w:tcW w:w="4263" w:type="dxa"/>
          </w:tcPr>
          <w:p w14:paraId="16D61863" w14:textId="1DC6263F" w:rsidR="003B6C0A" w:rsidRPr="00B94002" w:rsidRDefault="003B6C0A" w:rsidP="006D71EB">
            <w:pPr>
              <w:jc w:val="center"/>
              <w:rPr>
                <w:sz w:val="20"/>
                <w:szCs w:val="20"/>
              </w:rPr>
            </w:pPr>
            <w:r w:rsidRPr="00B94002">
              <w:rPr>
                <w:sz w:val="20"/>
                <w:szCs w:val="20"/>
              </w:rPr>
              <w:t>Grey or</w:t>
            </w:r>
            <w:r w:rsidR="006D3B5B" w:rsidRPr="00B94002">
              <w:rPr>
                <w:sz w:val="20"/>
                <w:szCs w:val="20"/>
              </w:rPr>
              <w:t xml:space="preserve"> factory</w:t>
            </w:r>
            <w:r w:rsidRPr="00B94002">
              <w:rPr>
                <w:sz w:val="20"/>
                <w:szCs w:val="20"/>
              </w:rPr>
              <w:t xml:space="preserve"> default</w:t>
            </w:r>
          </w:p>
        </w:tc>
      </w:tr>
      <w:tr w:rsidR="003B6C0A" w14:paraId="3AD479ED" w14:textId="77777777" w:rsidTr="00990467">
        <w:trPr>
          <w:trHeight w:val="79"/>
        </w:trPr>
        <w:tc>
          <w:tcPr>
            <w:tcW w:w="4263" w:type="dxa"/>
          </w:tcPr>
          <w:p w14:paraId="72E03FB7" w14:textId="77777777" w:rsidR="003B6C0A" w:rsidRPr="00B94002" w:rsidRDefault="003B6C0A" w:rsidP="006D71EB">
            <w:pPr>
              <w:rPr>
                <w:sz w:val="20"/>
                <w:szCs w:val="20"/>
              </w:rPr>
            </w:pPr>
            <w:r w:rsidRPr="00B94002">
              <w:rPr>
                <w:sz w:val="20"/>
                <w:szCs w:val="20"/>
              </w:rPr>
              <w:t>Fixing method</w:t>
            </w:r>
          </w:p>
        </w:tc>
        <w:tc>
          <w:tcPr>
            <w:tcW w:w="4263" w:type="dxa"/>
          </w:tcPr>
          <w:p w14:paraId="1FF9523C" w14:textId="77777777" w:rsidR="003B6C0A" w:rsidRPr="00B94002" w:rsidRDefault="003B6C0A" w:rsidP="006D71EB">
            <w:pPr>
              <w:jc w:val="center"/>
              <w:rPr>
                <w:sz w:val="20"/>
                <w:szCs w:val="20"/>
              </w:rPr>
            </w:pPr>
            <w:r w:rsidRPr="00B94002">
              <w:rPr>
                <w:sz w:val="20"/>
                <w:szCs w:val="20"/>
              </w:rPr>
              <w:t>Magnetic</w:t>
            </w:r>
          </w:p>
        </w:tc>
      </w:tr>
    </w:tbl>
    <w:p w14:paraId="73AC2AD7" w14:textId="77777777" w:rsidR="00885334" w:rsidRDefault="00885334" w:rsidP="00597A2B">
      <w:pPr>
        <w:spacing w:after="200" w:line="288" w:lineRule="auto"/>
        <w:rPr>
          <w:rFonts w:eastAsia="Times New Roman"/>
          <w:sz w:val="24"/>
          <w:szCs w:val="24"/>
          <w:highlight w:val="yellow"/>
        </w:rPr>
      </w:pPr>
    </w:p>
    <w:p w14:paraId="0AB7204B" w14:textId="77777777" w:rsidR="00060CF8" w:rsidRPr="00597A2B" w:rsidRDefault="00060CF8" w:rsidP="00597A2B">
      <w:pPr>
        <w:spacing w:after="200" w:line="288" w:lineRule="auto"/>
        <w:rPr>
          <w:rFonts w:eastAsia="Times New Roman"/>
          <w:sz w:val="24"/>
          <w:szCs w:val="24"/>
          <w:highlight w:val="yellow"/>
        </w:rPr>
      </w:pPr>
    </w:p>
    <w:p w14:paraId="221A2C0C" w14:textId="7DE43F46" w:rsidR="00597A2B" w:rsidRPr="005F4227" w:rsidRDefault="00597A2B" w:rsidP="00597A2B">
      <w:pPr>
        <w:pStyle w:val="ListParagraph"/>
        <w:spacing w:after="200" w:line="288" w:lineRule="auto"/>
        <w:ind w:left="0"/>
        <w:rPr>
          <w:rFonts w:eastAsia="Times New Roman"/>
          <w:sz w:val="24"/>
          <w:szCs w:val="24"/>
          <w:highlight w:val="yellow"/>
        </w:rPr>
      </w:pPr>
    </w:p>
    <w:p w14:paraId="2DD34E7C" w14:textId="77777777" w:rsidR="004A04BF" w:rsidRPr="000415DE" w:rsidRDefault="004A04BF" w:rsidP="00060CF8">
      <w:pPr>
        <w:pStyle w:val="ListParagraph"/>
        <w:numPr>
          <w:ilvl w:val="0"/>
          <w:numId w:val="9"/>
        </w:numPr>
        <w:spacing w:after="0" w:line="288" w:lineRule="auto"/>
        <w:rPr>
          <w:rFonts w:eastAsia="Times New Roman"/>
          <w:sz w:val="24"/>
          <w:szCs w:val="24"/>
        </w:rPr>
      </w:pPr>
      <w:r w:rsidRPr="000415DE">
        <w:rPr>
          <w:rFonts w:eastAsia="Times New Roman"/>
          <w:sz w:val="24"/>
          <w:szCs w:val="24"/>
        </w:rPr>
        <w:t>To determine the size/style of the suggested cycle racks and positioning.</w:t>
      </w:r>
    </w:p>
    <w:p w14:paraId="7063F59A" w14:textId="7F5C6D98" w:rsidR="006D3B5B" w:rsidRDefault="001E6F45" w:rsidP="00060CF8">
      <w:pPr>
        <w:spacing w:after="0" w:line="288" w:lineRule="auto"/>
        <w:rPr>
          <w:sz w:val="24"/>
          <w:szCs w:val="24"/>
        </w:rPr>
      </w:pPr>
      <w:r w:rsidRPr="0015024D">
        <w:rPr>
          <w:b/>
          <w:bCs/>
          <w:sz w:val="24"/>
          <w:szCs w:val="24"/>
        </w:rPr>
        <w:t>Resolved</w:t>
      </w:r>
      <w:r w:rsidRPr="0015024D">
        <w:rPr>
          <w:sz w:val="24"/>
          <w:szCs w:val="24"/>
        </w:rPr>
        <w:t xml:space="preserve">, proposed Cllr </w:t>
      </w:r>
      <w:r w:rsidR="00B751EC">
        <w:rPr>
          <w:sz w:val="24"/>
          <w:szCs w:val="24"/>
        </w:rPr>
        <w:t>Cobb</w:t>
      </w:r>
      <w:r w:rsidRPr="0015024D">
        <w:rPr>
          <w:sz w:val="24"/>
          <w:szCs w:val="24"/>
        </w:rPr>
        <w:t>, seconded Cllr Berkeley</w:t>
      </w:r>
      <w:r w:rsidR="00B751EC">
        <w:rPr>
          <w:sz w:val="24"/>
          <w:szCs w:val="24"/>
        </w:rPr>
        <w:t xml:space="preserve"> that NMPC authorise HCC to install grey metal cycle racks at the Denes to</w:t>
      </w:r>
      <w:r w:rsidR="00246F20">
        <w:rPr>
          <w:sz w:val="24"/>
          <w:szCs w:val="24"/>
        </w:rPr>
        <w:t xml:space="preserve"> encourage use of cycling</w:t>
      </w:r>
      <w:r w:rsidR="00CE09A9">
        <w:rPr>
          <w:sz w:val="24"/>
          <w:szCs w:val="24"/>
        </w:rPr>
        <w:t xml:space="preserve"> as a means of transport within the parish and </w:t>
      </w:r>
      <w:r w:rsidR="00341B8F">
        <w:rPr>
          <w:sz w:val="24"/>
          <w:szCs w:val="24"/>
        </w:rPr>
        <w:t>to provide</w:t>
      </w:r>
      <w:r w:rsidR="00B751EC">
        <w:rPr>
          <w:sz w:val="24"/>
          <w:szCs w:val="24"/>
        </w:rPr>
        <w:t xml:space="preserve"> </w:t>
      </w:r>
      <w:r w:rsidR="00CE09A9">
        <w:rPr>
          <w:sz w:val="24"/>
          <w:szCs w:val="24"/>
        </w:rPr>
        <w:t xml:space="preserve">the necessary </w:t>
      </w:r>
      <w:r w:rsidR="00431224">
        <w:rPr>
          <w:sz w:val="24"/>
          <w:szCs w:val="24"/>
        </w:rPr>
        <w:t>cycle</w:t>
      </w:r>
      <w:r w:rsidR="00B751EC">
        <w:rPr>
          <w:sz w:val="24"/>
          <w:szCs w:val="24"/>
        </w:rPr>
        <w:t xml:space="preserve"> parking</w:t>
      </w:r>
      <w:r w:rsidR="00CE09A9">
        <w:rPr>
          <w:sz w:val="24"/>
          <w:szCs w:val="24"/>
        </w:rPr>
        <w:t xml:space="preserve">, this should </w:t>
      </w:r>
      <w:r w:rsidR="00341B8F">
        <w:rPr>
          <w:sz w:val="24"/>
          <w:szCs w:val="24"/>
        </w:rPr>
        <w:t>also deter</w:t>
      </w:r>
      <w:r w:rsidR="00B751EC">
        <w:rPr>
          <w:sz w:val="24"/>
          <w:szCs w:val="24"/>
        </w:rPr>
        <w:t xml:space="preserve"> parking on the pavement on the corner near to ‘Amy’s’ café. Unanimous decision.</w:t>
      </w:r>
      <w:r w:rsidR="006D0AAD">
        <w:rPr>
          <w:sz w:val="24"/>
          <w:szCs w:val="24"/>
        </w:rPr>
        <w:t xml:space="preserve"> </w:t>
      </w:r>
      <w:r w:rsidR="0068732D">
        <w:rPr>
          <w:sz w:val="24"/>
          <w:szCs w:val="24"/>
        </w:rPr>
        <w:t>Supplier and installation</w:t>
      </w:r>
      <w:r w:rsidR="00431224">
        <w:rPr>
          <w:sz w:val="24"/>
          <w:szCs w:val="24"/>
        </w:rPr>
        <w:t xml:space="preserve"> (as quoted in the attached report) by recommendation of</w:t>
      </w:r>
      <w:r w:rsidR="0068732D">
        <w:rPr>
          <w:sz w:val="24"/>
          <w:szCs w:val="24"/>
        </w:rPr>
        <w:t xml:space="preserve"> the </w:t>
      </w:r>
      <w:r w:rsidR="00E07EE6">
        <w:rPr>
          <w:sz w:val="24"/>
          <w:szCs w:val="24"/>
        </w:rPr>
        <w:t xml:space="preserve">county </w:t>
      </w:r>
      <w:r w:rsidR="00341B8F">
        <w:rPr>
          <w:sz w:val="24"/>
          <w:szCs w:val="24"/>
        </w:rPr>
        <w:t>l</w:t>
      </w:r>
      <w:r w:rsidR="0068732D">
        <w:rPr>
          <w:sz w:val="24"/>
          <w:szCs w:val="24"/>
        </w:rPr>
        <w:t>ocality officer and subject to</w:t>
      </w:r>
      <w:r w:rsidR="000415DE">
        <w:rPr>
          <w:sz w:val="24"/>
          <w:szCs w:val="24"/>
        </w:rPr>
        <w:t xml:space="preserve"> final</w:t>
      </w:r>
      <w:r w:rsidR="0068732D">
        <w:rPr>
          <w:sz w:val="24"/>
          <w:szCs w:val="24"/>
        </w:rPr>
        <w:t xml:space="preserve"> County Cllr permissions.</w:t>
      </w:r>
      <w:r w:rsidR="00431224">
        <w:rPr>
          <w:sz w:val="24"/>
          <w:szCs w:val="24"/>
        </w:rPr>
        <w:t xml:space="preserve"> </w:t>
      </w:r>
      <w:r w:rsidR="006D0AAD">
        <w:rPr>
          <w:sz w:val="24"/>
          <w:szCs w:val="24"/>
        </w:rPr>
        <w:t>Clerk to clarify whether protection bollards are included in the quote supplied.</w:t>
      </w:r>
      <w:r w:rsidR="00431224">
        <w:rPr>
          <w:sz w:val="24"/>
          <w:szCs w:val="24"/>
        </w:rPr>
        <w:t xml:space="preserve"> Funds to be taken from The Denes earmarked reserves</w:t>
      </w:r>
      <w:r w:rsidR="00E07EE6">
        <w:rPr>
          <w:sz w:val="24"/>
          <w:szCs w:val="24"/>
        </w:rPr>
        <w:t xml:space="preserve"> fund.</w:t>
      </w:r>
    </w:p>
    <w:p w14:paraId="11D894AC" w14:textId="77777777" w:rsidR="00056124" w:rsidRPr="006D3B5B" w:rsidRDefault="00056124" w:rsidP="00060CF8">
      <w:pPr>
        <w:spacing w:after="0" w:line="288" w:lineRule="auto"/>
        <w:rPr>
          <w:rFonts w:eastAsia="Times New Roman"/>
          <w:sz w:val="24"/>
          <w:szCs w:val="24"/>
          <w:highlight w:val="yellow"/>
        </w:rPr>
      </w:pPr>
    </w:p>
    <w:p w14:paraId="1E76C736" w14:textId="77777777" w:rsidR="004A04BF" w:rsidRPr="000415DE" w:rsidRDefault="004A04BF" w:rsidP="004A04BF">
      <w:pPr>
        <w:pStyle w:val="Heading3"/>
        <w:rPr>
          <w:b/>
          <w:bCs/>
          <w:color w:val="auto"/>
        </w:rPr>
      </w:pPr>
      <w:r w:rsidRPr="000415DE">
        <w:rPr>
          <w:b/>
          <w:bCs/>
          <w:color w:val="auto"/>
        </w:rPr>
        <w:t>21/185/FPC     Action list Appendix 11 (for information only)</w:t>
      </w:r>
    </w:p>
    <w:p w14:paraId="27D93DD9" w14:textId="7A814C9D" w:rsidR="005F4227" w:rsidRPr="000415DE" w:rsidRDefault="005F4227" w:rsidP="005F4227">
      <w:pPr>
        <w:rPr>
          <w:sz w:val="24"/>
          <w:szCs w:val="24"/>
        </w:rPr>
      </w:pPr>
      <w:r w:rsidRPr="000415DE">
        <w:rPr>
          <w:sz w:val="24"/>
          <w:szCs w:val="24"/>
        </w:rPr>
        <w:t>Noted</w:t>
      </w:r>
    </w:p>
    <w:p w14:paraId="09A72253" w14:textId="79030E21" w:rsidR="004A04BF" w:rsidRPr="003573C7" w:rsidRDefault="003573C7" w:rsidP="004A04BF">
      <w:pPr>
        <w:rPr>
          <w:rFonts w:cstheme="minorHAnsi"/>
          <w:b/>
          <w:bCs/>
          <w:i/>
          <w:iCs/>
          <w:sz w:val="24"/>
          <w:szCs w:val="24"/>
        </w:rPr>
      </w:pPr>
      <w:r w:rsidRPr="003573C7">
        <w:rPr>
          <w:rFonts w:cstheme="minorHAnsi"/>
          <w:b/>
          <w:bCs/>
          <w:i/>
          <w:iCs/>
          <w:sz w:val="24"/>
          <w:szCs w:val="24"/>
        </w:rPr>
        <w:t>Meeting closed at 21.34</w:t>
      </w:r>
    </w:p>
    <w:p w14:paraId="38794FBA" w14:textId="77777777" w:rsidR="004A04BF" w:rsidRDefault="004A04BF" w:rsidP="002C5961">
      <w:pPr>
        <w:spacing w:after="0"/>
        <w:rPr>
          <w:sz w:val="24"/>
          <w:szCs w:val="24"/>
        </w:rPr>
      </w:pPr>
    </w:p>
    <w:p w14:paraId="7B100645" w14:textId="243D388C" w:rsidR="009D5CE9" w:rsidRPr="007C2CF5" w:rsidRDefault="007C2CF5" w:rsidP="009D5CE9">
      <w:pPr>
        <w:pStyle w:val="Heading6"/>
        <w:rPr>
          <w:b/>
          <w:color w:val="auto"/>
          <w:sz w:val="24"/>
          <w:szCs w:val="24"/>
        </w:rPr>
      </w:pPr>
      <w:r w:rsidRPr="007C2CF5">
        <w:rPr>
          <w:b/>
          <w:color w:val="auto"/>
          <w:sz w:val="24"/>
          <w:szCs w:val="24"/>
        </w:rPr>
        <w:t>……………………………………….</w:t>
      </w:r>
    </w:p>
    <w:p w14:paraId="67FCBB99" w14:textId="39648B7E" w:rsidR="007C2CF5" w:rsidRPr="007C2CF5" w:rsidRDefault="007C2CF5" w:rsidP="007C2CF5">
      <w:pPr>
        <w:rPr>
          <w:sz w:val="24"/>
          <w:szCs w:val="24"/>
        </w:rPr>
      </w:pPr>
      <w:r w:rsidRPr="007C2CF5">
        <w:rPr>
          <w:sz w:val="24"/>
          <w:szCs w:val="24"/>
        </w:rPr>
        <w:t>Chairman 10</w:t>
      </w:r>
      <w:r w:rsidRPr="007C2CF5">
        <w:rPr>
          <w:sz w:val="24"/>
          <w:szCs w:val="24"/>
          <w:vertAlign w:val="superscript"/>
        </w:rPr>
        <w:t>th</w:t>
      </w:r>
      <w:r w:rsidRPr="007C2CF5">
        <w:rPr>
          <w:sz w:val="24"/>
          <w:szCs w:val="24"/>
        </w:rPr>
        <w:t xml:space="preserve"> January 2021</w:t>
      </w:r>
    </w:p>
    <w:sectPr w:rsidR="007C2CF5" w:rsidRPr="007C2CF5" w:rsidSect="006A4D79">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988B" w14:textId="77777777" w:rsidR="00B95058" w:rsidRDefault="00B95058" w:rsidP="00CD7860">
      <w:pPr>
        <w:spacing w:after="0" w:line="240" w:lineRule="auto"/>
      </w:pPr>
      <w:r>
        <w:separator/>
      </w:r>
    </w:p>
  </w:endnote>
  <w:endnote w:type="continuationSeparator" w:id="0">
    <w:p w14:paraId="2F0FB2E1" w14:textId="77777777" w:rsidR="00B95058" w:rsidRDefault="00B95058" w:rsidP="00CD7860">
      <w:pPr>
        <w:spacing w:after="0" w:line="240" w:lineRule="auto"/>
      </w:pPr>
      <w:r>
        <w:continuationSeparator/>
      </w:r>
    </w:p>
  </w:endnote>
  <w:endnote w:type="continuationNotice" w:id="1">
    <w:p w14:paraId="3A67C46C" w14:textId="77777777" w:rsidR="00B95058" w:rsidRDefault="00B95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73C5" w14:textId="77777777" w:rsidR="00700296" w:rsidRDefault="00700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642260"/>
      <w:docPartObj>
        <w:docPartGallery w:val="Page Numbers (Bottom of Page)"/>
        <w:docPartUnique/>
      </w:docPartObj>
    </w:sdtPr>
    <w:sdtEndPr>
      <w:rPr>
        <w:noProof/>
      </w:rPr>
    </w:sdtEndPr>
    <w:sdtContent>
      <w:p w14:paraId="5B881217" w14:textId="1F592BF4" w:rsidR="00824920" w:rsidRDefault="008249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F9A24" w14:textId="3B843F95"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8884" w14:textId="77777777" w:rsidR="00700296" w:rsidRDefault="0070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778E" w14:textId="77777777" w:rsidR="00B95058" w:rsidRDefault="00B95058" w:rsidP="00CD7860">
      <w:pPr>
        <w:spacing w:after="0" w:line="240" w:lineRule="auto"/>
      </w:pPr>
      <w:r>
        <w:separator/>
      </w:r>
    </w:p>
  </w:footnote>
  <w:footnote w:type="continuationSeparator" w:id="0">
    <w:p w14:paraId="079DFAD9" w14:textId="77777777" w:rsidR="00B95058" w:rsidRDefault="00B95058" w:rsidP="00CD7860">
      <w:pPr>
        <w:spacing w:after="0" w:line="240" w:lineRule="auto"/>
      </w:pPr>
      <w:r>
        <w:continuationSeparator/>
      </w:r>
    </w:p>
  </w:footnote>
  <w:footnote w:type="continuationNotice" w:id="1">
    <w:p w14:paraId="52A253AF" w14:textId="77777777" w:rsidR="00B95058" w:rsidRDefault="00B95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E1F" w14:textId="77777777" w:rsidR="00700296" w:rsidRDefault="00700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970181"/>
      <w:docPartObj>
        <w:docPartGallery w:val="Watermarks"/>
        <w:docPartUnique/>
      </w:docPartObj>
    </w:sdtPr>
    <w:sdtEndPr/>
    <w:sdtContent>
      <w:p w14:paraId="60EE479F" w14:textId="11A01B8F" w:rsidR="00095D52" w:rsidRDefault="00B95058">
        <w:pPr>
          <w:pStyle w:val="Header"/>
        </w:pPr>
        <w:r>
          <w:rPr>
            <w:noProof/>
          </w:rPr>
          <w:pict w14:anchorId="748E0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C044" w14:textId="77777777" w:rsidR="00700296" w:rsidRDefault="00700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70EF"/>
    <w:multiLevelType w:val="hybridMultilevel"/>
    <w:tmpl w:val="90C2E3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C0031A"/>
    <w:multiLevelType w:val="hybridMultilevel"/>
    <w:tmpl w:val="8812B5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4F46EA"/>
    <w:multiLevelType w:val="hybridMultilevel"/>
    <w:tmpl w:val="A39642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E7135C"/>
    <w:multiLevelType w:val="hybridMultilevel"/>
    <w:tmpl w:val="22047D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86227A"/>
    <w:multiLevelType w:val="hybridMultilevel"/>
    <w:tmpl w:val="9030F3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6A480A"/>
    <w:multiLevelType w:val="hybridMultilevel"/>
    <w:tmpl w:val="CAA6D5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FB65F8"/>
    <w:multiLevelType w:val="hybridMultilevel"/>
    <w:tmpl w:val="5A5E5F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043265"/>
    <w:multiLevelType w:val="hybridMultilevel"/>
    <w:tmpl w:val="12E06ED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1B1FCF"/>
    <w:multiLevelType w:val="hybridMultilevel"/>
    <w:tmpl w:val="2DEA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AA16B2"/>
    <w:multiLevelType w:val="hybridMultilevel"/>
    <w:tmpl w:val="B3369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3"/>
  </w:num>
  <w:num w:numId="5">
    <w:abstractNumId w:val="2"/>
  </w:num>
  <w:num w:numId="6">
    <w:abstractNumId w:val="5"/>
  </w:num>
  <w:num w:numId="7">
    <w:abstractNumId w:val="6"/>
  </w:num>
  <w:num w:numId="8">
    <w:abstractNumId w:val="8"/>
  </w:num>
  <w:num w:numId="9">
    <w:abstractNumId w:val="4"/>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2145"/>
    <w:rsid w:val="00002B1D"/>
    <w:rsid w:val="00003639"/>
    <w:rsid w:val="00003B10"/>
    <w:rsid w:val="00003E0C"/>
    <w:rsid w:val="000045D0"/>
    <w:rsid w:val="00004DA9"/>
    <w:rsid w:val="00005A61"/>
    <w:rsid w:val="00006B83"/>
    <w:rsid w:val="00007062"/>
    <w:rsid w:val="000078BF"/>
    <w:rsid w:val="00010388"/>
    <w:rsid w:val="00010EE5"/>
    <w:rsid w:val="0001232C"/>
    <w:rsid w:val="000125FB"/>
    <w:rsid w:val="00014518"/>
    <w:rsid w:val="00014C14"/>
    <w:rsid w:val="00014E29"/>
    <w:rsid w:val="000151BD"/>
    <w:rsid w:val="000160F6"/>
    <w:rsid w:val="000178D3"/>
    <w:rsid w:val="00017C70"/>
    <w:rsid w:val="00020AF8"/>
    <w:rsid w:val="000220A6"/>
    <w:rsid w:val="00022569"/>
    <w:rsid w:val="00022EC5"/>
    <w:rsid w:val="0002304C"/>
    <w:rsid w:val="00023DDF"/>
    <w:rsid w:val="0002471B"/>
    <w:rsid w:val="00027B20"/>
    <w:rsid w:val="000317BC"/>
    <w:rsid w:val="00031CAD"/>
    <w:rsid w:val="0003225F"/>
    <w:rsid w:val="000357CA"/>
    <w:rsid w:val="000358D7"/>
    <w:rsid w:val="00036801"/>
    <w:rsid w:val="00036B4A"/>
    <w:rsid w:val="00037322"/>
    <w:rsid w:val="00037BDF"/>
    <w:rsid w:val="000415DE"/>
    <w:rsid w:val="00044A18"/>
    <w:rsid w:val="00044D25"/>
    <w:rsid w:val="00045F1F"/>
    <w:rsid w:val="00046216"/>
    <w:rsid w:val="0004689A"/>
    <w:rsid w:val="00046B2F"/>
    <w:rsid w:val="00047C35"/>
    <w:rsid w:val="00051F13"/>
    <w:rsid w:val="00052F70"/>
    <w:rsid w:val="00053F6E"/>
    <w:rsid w:val="000544C8"/>
    <w:rsid w:val="00054ACD"/>
    <w:rsid w:val="00055689"/>
    <w:rsid w:val="00056124"/>
    <w:rsid w:val="0006039B"/>
    <w:rsid w:val="00060CF8"/>
    <w:rsid w:val="00061586"/>
    <w:rsid w:val="00061BD9"/>
    <w:rsid w:val="00062CED"/>
    <w:rsid w:val="00062D5C"/>
    <w:rsid w:val="000632BC"/>
    <w:rsid w:val="00063B30"/>
    <w:rsid w:val="0006546C"/>
    <w:rsid w:val="00065BC9"/>
    <w:rsid w:val="00066619"/>
    <w:rsid w:val="000711C3"/>
    <w:rsid w:val="00071F77"/>
    <w:rsid w:val="0007227E"/>
    <w:rsid w:val="00072F79"/>
    <w:rsid w:val="00073348"/>
    <w:rsid w:val="000737E7"/>
    <w:rsid w:val="00074488"/>
    <w:rsid w:val="00076247"/>
    <w:rsid w:val="00076458"/>
    <w:rsid w:val="0007696F"/>
    <w:rsid w:val="000771E9"/>
    <w:rsid w:val="0007729B"/>
    <w:rsid w:val="000775FB"/>
    <w:rsid w:val="000776CE"/>
    <w:rsid w:val="00077FBC"/>
    <w:rsid w:val="000804B8"/>
    <w:rsid w:val="00081691"/>
    <w:rsid w:val="00081E00"/>
    <w:rsid w:val="00082200"/>
    <w:rsid w:val="0008275D"/>
    <w:rsid w:val="0008338D"/>
    <w:rsid w:val="00084119"/>
    <w:rsid w:val="0008524F"/>
    <w:rsid w:val="000858AC"/>
    <w:rsid w:val="00085A13"/>
    <w:rsid w:val="00086E47"/>
    <w:rsid w:val="00086F98"/>
    <w:rsid w:val="0008749F"/>
    <w:rsid w:val="000900E1"/>
    <w:rsid w:val="000911D3"/>
    <w:rsid w:val="00091B81"/>
    <w:rsid w:val="0009205B"/>
    <w:rsid w:val="00093196"/>
    <w:rsid w:val="00093427"/>
    <w:rsid w:val="00094337"/>
    <w:rsid w:val="00094E3C"/>
    <w:rsid w:val="0009557C"/>
    <w:rsid w:val="00095D52"/>
    <w:rsid w:val="00095E6C"/>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6864"/>
    <w:rsid w:val="000A6A2B"/>
    <w:rsid w:val="000A723E"/>
    <w:rsid w:val="000A72D6"/>
    <w:rsid w:val="000A7995"/>
    <w:rsid w:val="000B02E1"/>
    <w:rsid w:val="000B1E4C"/>
    <w:rsid w:val="000B2647"/>
    <w:rsid w:val="000B267D"/>
    <w:rsid w:val="000B3D35"/>
    <w:rsid w:val="000B44C0"/>
    <w:rsid w:val="000B48DA"/>
    <w:rsid w:val="000B53E5"/>
    <w:rsid w:val="000B5B1A"/>
    <w:rsid w:val="000B79AD"/>
    <w:rsid w:val="000B7C4B"/>
    <w:rsid w:val="000B7FC6"/>
    <w:rsid w:val="000C0215"/>
    <w:rsid w:val="000C088E"/>
    <w:rsid w:val="000C0E9B"/>
    <w:rsid w:val="000C2C8F"/>
    <w:rsid w:val="000C3C3D"/>
    <w:rsid w:val="000C3C8B"/>
    <w:rsid w:val="000C4617"/>
    <w:rsid w:val="000C5627"/>
    <w:rsid w:val="000C6512"/>
    <w:rsid w:val="000C6642"/>
    <w:rsid w:val="000C751E"/>
    <w:rsid w:val="000D09BD"/>
    <w:rsid w:val="000D15DF"/>
    <w:rsid w:val="000D1D2E"/>
    <w:rsid w:val="000D2E21"/>
    <w:rsid w:val="000D4FB5"/>
    <w:rsid w:val="000D6201"/>
    <w:rsid w:val="000D64D2"/>
    <w:rsid w:val="000D682D"/>
    <w:rsid w:val="000D688B"/>
    <w:rsid w:val="000D6893"/>
    <w:rsid w:val="000D6CBA"/>
    <w:rsid w:val="000D72B8"/>
    <w:rsid w:val="000E05EE"/>
    <w:rsid w:val="000E08F7"/>
    <w:rsid w:val="000E2885"/>
    <w:rsid w:val="000E30C7"/>
    <w:rsid w:val="000E4A0B"/>
    <w:rsid w:val="000E4BDD"/>
    <w:rsid w:val="000E5C73"/>
    <w:rsid w:val="000E615A"/>
    <w:rsid w:val="000F01E1"/>
    <w:rsid w:val="000F2237"/>
    <w:rsid w:val="000F2817"/>
    <w:rsid w:val="000F2C76"/>
    <w:rsid w:val="000F391B"/>
    <w:rsid w:val="000F4D4D"/>
    <w:rsid w:val="000F67D9"/>
    <w:rsid w:val="000F7008"/>
    <w:rsid w:val="000F739A"/>
    <w:rsid w:val="000F7B15"/>
    <w:rsid w:val="00100689"/>
    <w:rsid w:val="001017A4"/>
    <w:rsid w:val="00102727"/>
    <w:rsid w:val="0010278A"/>
    <w:rsid w:val="00102FE4"/>
    <w:rsid w:val="0010434A"/>
    <w:rsid w:val="00106D2F"/>
    <w:rsid w:val="001077E5"/>
    <w:rsid w:val="00114904"/>
    <w:rsid w:val="00116D0F"/>
    <w:rsid w:val="001172F2"/>
    <w:rsid w:val="0011792C"/>
    <w:rsid w:val="00120B48"/>
    <w:rsid w:val="00120BC8"/>
    <w:rsid w:val="00121A03"/>
    <w:rsid w:val="00121B95"/>
    <w:rsid w:val="00121C10"/>
    <w:rsid w:val="00121F77"/>
    <w:rsid w:val="00123C25"/>
    <w:rsid w:val="001248D9"/>
    <w:rsid w:val="001253E0"/>
    <w:rsid w:val="00125F6B"/>
    <w:rsid w:val="001260A7"/>
    <w:rsid w:val="00126E91"/>
    <w:rsid w:val="00127CE5"/>
    <w:rsid w:val="00127CF4"/>
    <w:rsid w:val="00131011"/>
    <w:rsid w:val="001315DC"/>
    <w:rsid w:val="00131B2C"/>
    <w:rsid w:val="001336D1"/>
    <w:rsid w:val="00136507"/>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5024D"/>
    <w:rsid w:val="001520C3"/>
    <w:rsid w:val="001539C2"/>
    <w:rsid w:val="00153A4A"/>
    <w:rsid w:val="001557F2"/>
    <w:rsid w:val="00155943"/>
    <w:rsid w:val="00156E7E"/>
    <w:rsid w:val="0016038B"/>
    <w:rsid w:val="0016043B"/>
    <w:rsid w:val="0016089A"/>
    <w:rsid w:val="0016134D"/>
    <w:rsid w:val="00161729"/>
    <w:rsid w:val="00161A13"/>
    <w:rsid w:val="001626E8"/>
    <w:rsid w:val="0016277A"/>
    <w:rsid w:val="00162E84"/>
    <w:rsid w:val="001639BF"/>
    <w:rsid w:val="001645C8"/>
    <w:rsid w:val="00165409"/>
    <w:rsid w:val="00166221"/>
    <w:rsid w:val="00166383"/>
    <w:rsid w:val="0016680D"/>
    <w:rsid w:val="00166B66"/>
    <w:rsid w:val="00167EE1"/>
    <w:rsid w:val="00167EF0"/>
    <w:rsid w:val="00171171"/>
    <w:rsid w:val="00171219"/>
    <w:rsid w:val="001732BE"/>
    <w:rsid w:val="001746A4"/>
    <w:rsid w:val="00175DA5"/>
    <w:rsid w:val="001765FC"/>
    <w:rsid w:val="0018060E"/>
    <w:rsid w:val="00180825"/>
    <w:rsid w:val="001809EF"/>
    <w:rsid w:val="00180D51"/>
    <w:rsid w:val="00180E60"/>
    <w:rsid w:val="001830D0"/>
    <w:rsid w:val="00183575"/>
    <w:rsid w:val="00183F59"/>
    <w:rsid w:val="00185369"/>
    <w:rsid w:val="00186A52"/>
    <w:rsid w:val="00186CFA"/>
    <w:rsid w:val="0018740D"/>
    <w:rsid w:val="00187B20"/>
    <w:rsid w:val="001909E3"/>
    <w:rsid w:val="00190C51"/>
    <w:rsid w:val="00191BC1"/>
    <w:rsid w:val="00192214"/>
    <w:rsid w:val="001925A4"/>
    <w:rsid w:val="00192C03"/>
    <w:rsid w:val="00194631"/>
    <w:rsid w:val="0019488B"/>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1AF"/>
    <w:rsid w:val="001A5BD5"/>
    <w:rsid w:val="001A6A51"/>
    <w:rsid w:val="001A6A65"/>
    <w:rsid w:val="001A7ED5"/>
    <w:rsid w:val="001B0610"/>
    <w:rsid w:val="001B1057"/>
    <w:rsid w:val="001B11B8"/>
    <w:rsid w:val="001B5E5B"/>
    <w:rsid w:val="001B6322"/>
    <w:rsid w:val="001B6617"/>
    <w:rsid w:val="001B68E6"/>
    <w:rsid w:val="001B74D3"/>
    <w:rsid w:val="001C0087"/>
    <w:rsid w:val="001C0FD0"/>
    <w:rsid w:val="001C17BE"/>
    <w:rsid w:val="001C33CE"/>
    <w:rsid w:val="001C40A6"/>
    <w:rsid w:val="001C4B8C"/>
    <w:rsid w:val="001C4EE9"/>
    <w:rsid w:val="001C61EA"/>
    <w:rsid w:val="001C65C8"/>
    <w:rsid w:val="001C7E24"/>
    <w:rsid w:val="001D0571"/>
    <w:rsid w:val="001D0F54"/>
    <w:rsid w:val="001D2218"/>
    <w:rsid w:val="001D3874"/>
    <w:rsid w:val="001D3A24"/>
    <w:rsid w:val="001D42E5"/>
    <w:rsid w:val="001D4B3F"/>
    <w:rsid w:val="001D5277"/>
    <w:rsid w:val="001D56C9"/>
    <w:rsid w:val="001D5A89"/>
    <w:rsid w:val="001D5FB4"/>
    <w:rsid w:val="001E0B95"/>
    <w:rsid w:val="001E0E2F"/>
    <w:rsid w:val="001E1D08"/>
    <w:rsid w:val="001E2F21"/>
    <w:rsid w:val="001E41FB"/>
    <w:rsid w:val="001E4E8C"/>
    <w:rsid w:val="001E5199"/>
    <w:rsid w:val="001E62B4"/>
    <w:rsid w:val="001E6D19"/>
    <w:rsid w:val="001E6F45"/>
    <w:rsid w:val="001E7E06"/>
    <w:rsid w:val="001F1932"/>
    <w:rsid w:val="001F1976"/>
    <w:rsid w:val="001F2AA8"/>
    <w:rsid w:val="001F2FD1"/>
    <w:rsid w:val="001F383D"/>
    <w:rsid w:val="001F6045"/>
    <w:rsid w:val="001F67F2"/>
    <w:rsid w:val="001F6AAD"/>
    <w:rsid w:val="002002CC"/>
    <w:rsid w:val="00201CFB"/>
    <w:rsid w:val="00201E0F"/>
    <w:rsid w:val="00202065"/>
    <w:rsid w:val="00202D12"/>
    <w:rsid w:val="00204334"/>
    <w:rsid w:val="00205B86"/>
    <w:rsid w:val="002063C6"/>
    <w:rsid w:val="00207E90"/>
    <w:rsid w:val="0021056A"/>
    <w:rsid w:val="00212077"/>
    <w:rsid w:val="00212626"/>
    <w:rsid w:val="0021417E"/>
    <w:rsid w:val="002146EF"/>
    <w:rsid w:val="002147AB"/>
    <w:rsid w:val="00215682"/>
    <w:rsid w:val="00216EB4"/>
    <w:rsid w:val="00217C2E"/>
    <w:rsid w:val="002203F8"/>
    <w:rsid w:val="00220D8E"/>
    <w:rsid w:val="00221017"/>
    <w:rsid w:val="0022252A"/>
    <w:rsid w:val="00222CB2"/>
    <w:rsid w:val="00223A66"/>
    <w:rsid w:val="002257A6"/>
    <w:rsid w:val="00225DEB"/>
    <w:rsid w:val="00226C28"/>
    <w:rsid w:val="002272E2"/>
    <w:rsid w:val="00227736"/>
    <w:rsid w:val="002279AC"/>
    <w:rsid w:val="00227C67"/>
    <w:rsid w:val="00230903"/>
    <w:rsid w:val="002317BF"/>
    <w:rsid w:val="00231B4F"/>
    <w:rsid w:val="00233477"/>
    <w:rsid w:val="00234A30"/>
    <w:rsid w:val="00235EB3"/>
    <w:rsid w:val="00236289"/>
    <w:rsid w:val="00236A0F"/>
    <w:rsid w:val="00236D44"/>
    <w:rsid w:val="00236DD6"/>
    <w:rsid w:val="00240ADE"/>
    <w:rsid w:val="00240F23"/>
    <w:rsid w:val="00241071"/>
    <w:rsid w:val="00241199"/>
    <w:rsid w:val="00241C73"/>
    <w:rsid w:val="00243025"/>
    <w:rsid w:val="0024472F"/>
    <w:rsid w:val="002449BC"/>
    <w:rsid w:val="00244FAF"/>
    <w:rsid w:val="00244FCD"/>
    <w:rsid w:val="00245478"/>
    <w:rsid w:val="00246173"/>
    <w:rsid w:val="00246378"/>
    <w:rsid w:val="0024697E"/>
    <w:rsid w:val="00246F20"/>
    <w:rsid w:val="00246F7C"/>
    <w:rsid w:val="0025092B"/>
    <w:rsid w:val="00251633"/>
    <w:rsid w:val="0025176E"/>
    <w:rsid w:val="00252DA8"/>
    <w:rsid w:val="0025303B"/>
    <w:rsid w:val="002538E3"/>
    <w:rsid w:val="002539E5"/>
    <w:rsid w:val="00253D11"/>
    <w:rsid w:val="00253E08"/>
    <w:rsid w:val="0025419A"/>
    <w:rsid w:val="00254570"/>
    <w:rsid w:val="00254813"/>
    <w:rsid w:val="00254A77"/>
    <w:rsid w:val="002556BA"/>
    <w:rsid w:val="00255850"/>
    <w:rsid w:val="00255C72"/>
    <w:rsid w:val="00255FDF"/>
    <w:rsid w:val="002560C8"/>
    <w:rsid w:val="0025666C"/>
    <w:rsid w:val="0026047D"/>
    <w:rsid w:val="00261509"/>
    <w:rsid w:val="0026478F"/>
    <w:rsid w:val="002649A7"/>
    <w:rsid w:val="00264C72"/>
    <w:rsid w:val="00264F76"/>
    <w:rsid w:val="00266509"/>
    <w:rsid w:val="00266D07"/>
    <w:rsid w:val="002672C2"/>
    <w:rsid w:val="002705A1"/>
    <w:rsid w:val="00272105"/>
    <w:rsid w:val="00272256"/>
    <w:rsid w:val="0027371C"/>
    <w:rsid w:val="002749B1"/>
    <w:rsid w:val="002749B3"/>
    <w:rsid w:val="00274C1A"/>
    <w:rsid w:val="0027575B"/>
    <w:rsid w:val="0027620C"/>
    <w:rsid w:val="002767BF"/>
    <w:rsid w:val="00276AF1"/>
    <w:rsid w:val="00276DDB"/>
    <w:rsid w:val="0027745E"/>
    <w:rsid w:val="0028077E"/>
    <w:rsid w:val="00280977"/>
    <w:rsid w:val="00283811"/>
    <w:rsid w:val="00283E3F"/>
    <w:rsid w:val="0028516C"/>
    <w:rsid w:val="002854B1"/>
    <w:rsid w:val="002858FA"/>
    <w:rsid w:val="00285BAD"/>
    <w:rsid w:val="002868F4"/>
    <w:rsid w:val="002904E4"/>
    <w:rsid w:val="00290F6F"/>
    <w:rsid w:val="00293CF2"/>
    <w:rsid w:val="00294F47"/>
    <w:rsid w:val="00295C5E"/>
    <w:rsid w:val="002960D7"/>
    <w:rsid w:val="00296310"/>
    <w:rsid w:val="002967AF"/>
    <w:rsid w:val="00297C2F"/>
    <w:rsid w:val="00297F0E"/>
    <w:rsid w:val="002A0D4E"/>
    <w:rsid w:val="002A1316"/>
    <w:rsid w:val="002A1398"/>
    <w:rsid w:val="002A141C"/>
    <w:rsid w:val="002A1FE9"/>
    <w:rsid w:val="002A3916"/>
    <w:rsid w:val="002A6B04"/>
    <w:rsid w:val="002A7B1B"/>
    <w:rsid w:val="002B02AC"/>
    <w:rsid w:val="002B062A"/>
    <w:rsid w:val="002B08AD"/>
    <w:rsid w:val="002B0A35"/>
    <w:rsid w:val="002B0C28"/>
    <w:rsid w:val="002B22BE"/>
    <w:rsid w:val="002B231C"/>
    <w:rsid w:val="002B40B9"/>
    <w:rsid w:val="002B4C9B"/>
    <w:rsid w:val="002B5387"/>
    <w:rsid w:val="002B54DC"/>
    <w:rsid w:val="002B5F30"/>
    <w:rsid w:val="002B60F0"/>
    <w:rsid w:val="002B6F92"/>
    <w:rsid w:val="002B7D7F"/>
    <w:rsid w:val="002B7DB8"/>
    <w:rsid w:val="002C1943"/>
    <w:rsid w:val="002C19A1"/>
    <w:rsid w:val="002C38D0"/>
    <w:rsid w:val="002C3A00"/>
    <w:rsid w:val="002C3F27"/>
    <w:rsid w:val="002C4227"/>
    <w:rsid w:val="002C4412"/>
    <w:rsid w:val="002C5961"/>
    <w:rsid w:val="002C62E9"/>
    <w:rsid w:val="002D0156"/>
    <w:rsid w:val="002D0BC9"/>
    <w:rsid w:val="002D0F48"/>
    <w:rsid w:val="002D2849"/>
    <w:rsid w:val="002D2E14"/>
    <w:rsid w:val="002D2E39"/>
    <w:rsid w:val="002D741A"/>
    <w:rsid w:val="002D763F"/>
    <w:rsid w:val="002D778E"/>
    <w:rsid w:val="002E09E4"/>
    <w:rsid w:val="002E12D8"/>
    <w:rsid w:val="002E1AF5"/>
    <w:rsid w:val="002E22F4"/>
    <w:rsid w:val="002E2B31"/>
    <w:rsid w:val="002E5401"/>
    <w:rsid w:val="002E59C8"/>
    <w:rsid w:val="002E608F"/>
    <w:rsid w:val="002E6380"/>
    <w:rsid w:val="002E6661"/>
    <w:rsid w:val="002F08A2"/>
    <w:rsid w:val="002F0B08"/>
    <w:rsid w:val="002F0BD6"/>
    <w:rsid w:val="002F1513"/>
    <w:rsid w:val="002F182C"/>
    <w:rsid w:val="002F1E72"/>
    <w:rsid w:val="002F1EFE"/>
    <w:rsid w:val="002F2F7B"/>
    <w:rsid w:val="002F428F"/>
    <w:rsid w:val="002F42C1"/>
    <w:rsid w:val="002F652F"/>
    <w:rsid w:val="002F6EF8"/>
    <w:rsid w:val="003012D9"/>
    <w:rsid w:val="003033DD"/>
    <w:rsid w:val="003038E0"/>
    <w:rsid w:val="00304846"/>
    <w:rsid w:val="00304EBC"/>
    <w:rsid w:val="003054BB"/>
    <w:rsid w:val="0030570B"/>
    <w:rsid w:val="0030771F"/>
    <w:rsid w:val="003126E6"/>
    <w:rsid w:val="00312C2A"/>
    <w:rsid w:val="00312F5A"/>
    <w:rsid w:val="0031337F"/>
    <w:rsid w:val="00314F6A"/>
    <w:rsid w:val="003157DE"/>
    <w:rsid w:val="00316B6C"/>
    <w:rsid w:val="00317CD2"/>
    <w:rsid w:val="003200BB"/>
    <w:rsid w:val="00320682"/>
    <w:rsid w:val="00323ED2"/>
    <w:rsid w:val="00324654"/>
    <w:rsid w:val="00326E34"/>
    <w:rsid w:val="003274FB"/>
    <w:rsid w:val="00327F1E"/>
    <w:rsid w:val="00330000"/>
    <w:rsid w:val="003303B7"/>
    <w:rsid w:val="00330510"/>
    <w:rsid w:val="0033114D"/>
    <w:rsid w:val="00331B8A"/>
    <w:rsid w:val="00331CF9"/>
    <w:rsid w:val="003324E6"/>
    <w:rsid w:val="003324F4"/>
    <w:rsid w:val="00332E66"/>
    <w:rsid w:val="003338CF"/>
    <w:rsid w:val="003345E8"/>
    <w:rsid w:val="003354CD"/>
    <w:rsid w:val="00336064"/>
    <w:rsid w:val="003366B0"/>
    <w:rsid w:val="00336F79"/>
    <w:rsid w:val="00337B1F"/>
    <w:rsid w:val="00337E3C"/>
    <w:rsid w:val="00340404"/>
    <w:rsid w:val="00341985"/>
    <w:rsid w:val="00341B8F"/>
    <w:rsid w:val="0034207B"/>
    <w:rsid w:val="003421CE"/>
    <w:rsid w:val="00342C0F"/>
    <w:rsid w:val="00342F54"/>
    <w:rsid w:val="00343CE6"/>
    <w:rsid w:val="00344C93"/>
    <w:rsid w:val="003455AC"/>
    <w:rsid w:val="00346BB3"/>
    <w:rsid w:val="00350111"/>
    <w:rsid w:val="003505B8"/>
    <w:rsid w:val="0035063E"/>
    <w:rsid w:val="00350DF2"/>
    <w:rsid w:val="00352E87"/>
    <w:rsid w:val="00353301"/>
    <w:rsid w:val="003536DA"/>
    <w:rsid w:val="00353989"/>
    <w:rsid w:val="003541B5"/>
    <w:rsid w:val="00354CE4"/>
    <w:rsid w:val="00354ED6"/>
    <w:rsid w:val="00355478"/>
    <w:rsid w:val="0035630F"/>
    <w:rsid w:val="003573C7"/>
    <w:rsid w:val="003574C2"/>
    <w:rsid w:val="003575DA"/>
    <w:rsid w:val="00360276"/>
    <w:rsid w:val="00360416"/>
    <w:rsid w:val="00361325"/>
    <w:rsid w:val="003625C8"/>
    <w:rsid w:val="00365F87"/>
    <w:rsid w:val="00365FA5"/>
    <w:rsid w:val="00366A56"/>
    <w:rsid w:val="00371352"/>
    <w:rsid w:val="00371BF2"/>
    <w:rsid w:val="00372D4D"/>
    <w:rsid w:val="00372E72"/>
    <w:rsid w:val="003738DC"/>
    <w:rsid w:val="00374288"/>
    <w:rsid w:val="00375524"/>
    <w:rsid w:val="00375A4D"/>
    <w:rsid w:val="00375D5F"/>
    <w:rsid w:val="003762FE"/>
    <w:rsid w:val="0037685B"/>
    <w:rsid w:val="00377C14"/>
    <w:rsid w:val="00380400"/>
    <w:rsid w:val="00380778"/>
    <w:rsid w:val="00381999"/>
    <w:rsid w:val="00381F0E"/>
    <w:rsid w:val="00382721"/>
    <w:rsid w:val="00382998"/>
    <w:rsid w:val="00383AC9"/>
    <w:rsid w:val="003849C7"/>
    <w:rsid w:val="003850A2"/>
    <w:rsid w:val="00386063"/>
    <w:rsid w:val="003863B9"/>
    <w:rsid w:val="003867F4"/>
    <w:rsid w:val="00386FDE"/>
    <w:rsid w:val="00390C87"/>
    <w:rsid w:val="003910EC"/>
    <w:rsid w:val="0039127D"/>
    <w:rsid w:val="00391BEA"/>
    <w:rsid w:val="003932A8"/>
    <w:rsid w:val="00393CF9"/>
    <w:rsid w:val="00394675"/>
    <w:rsid w:val="00394BBC"/>
    <w:rsid w:val="00395ECF"/>
    <w:rsid w:val="003961EB"/>
    <w:rsid w:val="003967AB"/>
    <w:rsid w:val="00396A2E"/>
    <w:rsid w:val="00396B7F"/>
    <w:rsid w:val="003A0B62"/>
    <w:rsid w:val="003A2D07"/>
    <w:rsid w:val="003A2EF0"/>
    <w:rsid w:val="003A3889"/>
    <w:rsid w:val="003A3F59"/>
    <w:rsid w:val="003A4D1B"/>
    <w:rsid w:val="003A5012"/>
    <w:rsid w:val="003A6852"/>
    <w:rsid w:val="003A79F0"/>
    <w:rsid w:val="003A7BC6"/>
    <w:rsid w:val="003A7CBA"/>
    <w:rsid w:val="003B03A2"/>
    <w:rsid w:val="003B0733"/>
    <w:rsid w:val="003B10B3"/>
    <w:rsid w:val="003B1C94"/>
    <w:rsid w:val="003B1D83"/>
    <w:rsid w:val="003B235E"/>
    <w:rsid w:val="003B2695"/>
    <w:rsid w:val="003B2D37"/>
    <w:rsid w:val="003B2FCA"/>
    <w:rsid w:val="003B3A04"/>
    <w:rsid w:val="003B47A6"/>
    <w:rsid w:val="003B5154"/>
    <w:rsid w:val="003B5B8D"/>
    <w:rsid w:val="003B6C0A"/>
    <w:rsid w:val="003B7B21"/>
    <w:rsid w:val="003C033F"/>
    <w:rsid w:val="003C1A5F"/>
    <w:rsid w:val="003C1BCA"/>
    <w:rsid w:val="003C243E"/>
    <w:rsid w:val="003C3645"/>
    <w:rsid w:val="003C37DE"/>
    <w:rsid w:val="003C46A7"/>
    <w:rsid w:val="003C5126"/>
    <w:rsid w:val="003C518D"/>
    <w:rsid w:val="003C5BFB"/>
    <w:rsid w:val="003C66FB"/>
    <w:rsid w:val="003D07E6"/>
    <w:rsid w:val="003D1A76"/>
    <w:rsid w:val="003D3E4B"/>
    <w:rsid w:val="003D415E"/>
    <w:rsid w:val="003D4594"/>
    <w:rsid w:val="003D5F20"/>
    <w:rsid w:val="003D61DF"/>
    <w:rsid w:val="003D6415"/>
    <w:rsid w:val="003D6502"/>
    <w:rsid w:val="003D7666"/>
    <w:rsid w:val="003E09B5"/>
    <w:rsid w:val="003E2A14"/>
    <w:rsid w:val="003E2DB3"/>
    <w:rsid w:val="003E4313"/>
    <w:rsid w:val="003E706D"/>
    <w:rsid w:val="003E7F8A"/>
    <w:rsid w:val="003F00E6"/>
    <w:rsid w:val="003F0C25"/>
    <w:rsid w:val="003F3F8F"/>
    <w:rsid w:val="003F50BC"/>
    <w:rsid w:val="003F5434"/>
    <w:rsid w:val="003F70E7"/>
    <w:rsid w:val="003F7484"/>
    <w:rsid w:val="003F7757"/>
    <w:rsid w:val="003F7FE7"/>
    <w:rsid w:val="00400DDB"/>
    <w:rsid w:val="0040270C"/>
    <w:rsid w:val="00402CE1"/>
    <w:rsid w:val="00403A76"/>
    <w:rsid w:val="00405785"/>
    <w:rsid w:val="004079F4"/>
    <w:rsid w:val="00407EA8"/>
    <w:rsid w:val="00410D9C"/>
    <w:rsid w:val="00411911"/>
    <w:rsid w:val="00411B24"/>
    <w:rsid w:val="00411B8F"/>
    <w:rsid w:val="00411D00"/>
    <w:rsid w:val="00411E87"/>
    <w:rsid w:val="00412F94"/>
    <w:rsid w:val="00413048"/>
    <w:rsid w:val="00413698"/>
    <w:rsid w:val="00414B7B"/>
    <w:rsid w:val="00414D42"/>
    <w:rsid w:val="0041501C"/>
    <w:rsid w:val="00415BE4"/>
    <w:rsid w:val="00415FD0"/>
    <w:rsid w:val="00416956"/>
    <w:rsid w:val="00420026"/>
    <w:rsid w:val="004208F6"/>
    <w:rsid w:val="00420CA7"/>
    <w:rsid w:val="0042172B"/>
    <w:rsid w:val="004236F6"/>
    <w:rsid w:val="00423CD3"/>
    <w:rsid w:val="00425DC8"/>
    <w:rsid w:val="00425DCD"/>
    <w:rsid w:val="004263A2"/>
    <w:rsid w:val="00426413"/>
    <w:rsid w:val="0042720E"/>
    <w:rsid w:val="00427A91"/>
    <w:rsid w:val="0043057C"/>
    <w:rsid w:val="00430813"/>
    <w:rsid w:val="00430B89"/>
    <w:rsid w:val="00431224"/>
    <w:rsid w:val="004312BC"/>
    <w:rsid w:val="004312C7"/>
    <w:rsid w:val="004321B0"/>
    <w:rsid w:val="00433920"/>
    <w:rsid w:val="00433B4C"/>
    <w:rsid w:val="00434969"/>
    <w:rsid w:val="00434D25"/>
    <w:rsid w:val="0043514F"/>
    <w:rsid w:val="0043708A"/>
    <w:rsid w:val="004416F9"/>
    <w:rsid w:val="00441CF8"/>
    <w:rsid w:val="0044521A"/>
    <w:rsid w:val="00447157"/>
    <w:rsid w:val="004473C8"/>
    <w:rsid w:val="004502F2"/>
    <w:rsid w:val="00450EAE"/>
    <w:rsid w:val="004518B3"/>
    <w:rsid w:val="00453B1A"/>
    <w:rsid w:val="00453BCC"/>
    <w:rsid w:val="0045693C"/>
    <w:rsid w:val="00460162"/>
    <w:rsid w:val="0046284C"/>
    <w:rsid w:val="00463309"/>
    <w:rsid w:val="00463FE0"/>
    <w:rsid w:val="0046468B"/>
    <w:rsid w:val="00464A90"/>
    <w:rsid w:val="00466C71"/>
    <w:rsid w:val="004679A0"/>
    <w:rsid w:val="00470B5B"/>
    <w:rsid w:val="00471347"/>
    <w:rsid w:val="00472F7D"/>
    <w:rsid w:val="00473F24"/>
    <w:rsid w:val="004743B4"/>
    <w:rsid w:val="0047487B"/>
    <w:rsid w:val="00474AB2"/>
    <w:rsid w:val="0047590F"/>
    <w:rsid w:val="0047640A"/>
    <w:rsid w:val="00476592"/>
    <w:rsid w:val="0048035A"/>
    <w:rsid w:val="00481125"/>
    <w:rsid w:val="004815AF"/>
    <w:rsid w:val="004828C8"/>
    <w:rsid w:val="00483FD3"/>
    <w:rsid w:val="0048461E"/>
    <w:rsid w:val="00484D7C"/>
    <w:rsid w:val="004854AB"/>
    <w:rsid w:val="00485FE7"/>
    <w:rsid w:val="004867C6"/>
    <w:rsid w:val="0048729E"/>
    <w:rsid w:val="004875AA"/>
    <w:rsid w:val="0049034B"/>
    <w:rsid w:val="004906E5"/>
    <w:rsid w:val="004910B3"/>
    <w:rsid w:val="00491E09"/>
    <w:rsid w:val="00491E39"/>
    <w:rsid w:val="004920E5"/>
    <w:rsid w:val="00493826"/>
    <w:rsid w:val="00493C9B"/>
    <w:rsid w:val="00493D27"/>
    <w:rsid w:val="0049539C"/>
    <w:rsid w:val="00495457"/>
    <w:rsid w:val="00495A57"/>
    <w:rsid w:val="00495DF6"/>
    <w:rsid w:val="0049695E"/>
    <w:rsid w:val="00496DBC"/>
    <w:rsid w:val="00497068"/>
    <w:rsid w:val="00497076"/>
    <w:rsid w:val="004973C4"/>
    <w:rsid w:val="0049773B"/>
    <w:rsid w:val="004A04BF"/>
    <w:rsid w:val="004A0B8F"/>
    <w:rsid w:val="004A1C85"/>
    <w:rsid w:val="004A218A"/>
    <w:rsid w:val="004A361B"/>
    <w:rsid w:val="004A3987"/>
    <w:rsid w:val="004A3D51"/>
    <w:rsid w:val="004A4654"/>
    <w:rsid w:val="004A58E8"/>
    <w:rsid w:val="004A5BBD"/>
    <w:rsid w:val="004B1CDB"/>
    <w:rsid w:val="004B20FD"/>
    <w:rsid w:val="004B3150"/>
    <w:rsid w:val="004B3318"/>
    <w:rsid w:val="004B3455"/>
    <w:rsid w:val="004B370D"/>
    <w:rsid w:val="004B468C"/>
    <w:rsid w:val="004B4AB3"/>
    <w:rsid w:val="004B5046"/>
    <w:rsid w:val="004B642A"/>
    <w:rsid w:val="004B6CA8"/>
    <w:rsid w:val="004B6E49"/>
    <w:rsid w:val="004B6FD2"/>
    <w:rsid w:val="004C077D"/>
    <w:rsid w:val="004C15AA"/>
    <w:rsid w:val="004C1882"/>
    <w:rsid w:val="004C1A8D"/>
    <w:rsid w:val="004C25E3"/>
    <w:rsid w:val="004C286A"/>
    <w:rsid w:val="004C2E39"/>
    <w:rsid w:val="004C53BE"/>
    <w:rsid w:val="004C5416"/>
    <w:rsid w:val="004C58B6"/>
    <w:rsid w:val="004C5CD2"/>
    <w:rsid w:val="004C5D77"/>
    <w:rsid w:val="004C6D90"/>
    <w:rsid w:val="004C6FB8"/>
    <w:rsid w:val="004C7668"/>
    <w:rsid w:val="004C77E5"/>
    <w:rsid w:val="004D1D32"/>
    <w:rsid w:val="004D2E38"/>
    <w:rsid w:val="004D3E02"/>
    <w:rsid w:val="004D5DC9"/>
    <w:rsid w:val="004D6472"/>
    <w:rsid w:val="004D7A1E"/>
    <w:rsid w:val="004E0336"/>
    <w:rsid w:val="004E0DCC"/>
    <w:rsid w:val="004E2C69"/>
    <w:rsid w:val="004E5943"/>
    <w:rsid w:val="004E6A64"/>
    <w:rsid w:val="004E722E"/>
    <w:rsid w:val="004E7A34"/>
    <w:rsid w:val="004E7D33"/>
    <w:rsid w:val="004F0243"/>
    <w:rsid w:val="004F232B"/>
    <w:rsid w:val="004F273F"/>
    <w:rsid w:val="004F30B7"/>
    <w:rsid w:val="004F4222"/>
    <w:rsid w:val="004F44E6"/>
    <w:rsid w:val="004F4891"/>
    <w:rsid w:val="004F5556"/>
    <w:rsid w:val="004F6067"/>
    <w:rsid w:val="004F6630"/>
    <w:rsid w:val="004F71D9"/>
    <w:rsid w:val="004F78A0"/>
    <w:rsid w:val="004F7FC7"/>
    <w:rsid w:val="005009EB"/>
    <w:rsid w:val="0050457C"/>
    <w:rsid w:val="00505042"/>
    <w:rsid w:val="005068CA"/>
    <w:rsid w:val="00507281"/>
    <w:rsid w:val="005075FC"/>
    <w:rsid w:val="005076EA"/>
    <w:rsid w:val="00510A22"/>
    <w:rsid w:val="00512C99"/>
    <w:rsid w:val="00514302"/>
    <w:rsid w:val="005153CB"/>
    <w:rsid w:val="00515822"/>
    <w:rsid w:val="00515D06"/>
    <w:rsid w:val="00515ED3"/>
    <w:rsid w:val="00515FCF"/>
    <w:rsid w:val="00516CB2"/>
    <w:rsid w:val="00517190"/>
    <w:rsid w:val="0052042C"/>
    <w:rsid w:val="005204E0"/>
    <w:rsid w:val="005206E9"/>
    <w:rsid w:val="005225E4"/>
    <w:rsid w:val="00522A83"/>
    <w:rsid w:val="00522C28"/>
    <w:rsid w:val="00523CBA"/>
    <w:rsid w:val="00524919"/>
    <w:rsid w:val="00525C69"/>
    <w:rsid w:val="00526892"/>
    <w:rsid w:val="00526B76"/>
    <w:rsid w:val="00527A28"/>
    <w:rsid w:val="00530F97"/>
    <w:rsid w:val="0053127B"/>
    <w:rsid w:val="005313D7"/>
    <w:rsid w:val="0053164C"/>
    <w:rsid w:val="00531A16"/>
    <w:rsid w:val="00533BE3"/>
    <w:rsid w:val="00534913"/>
    <w:rsid w:val="005351D9"/>
    <w:rsid w:val="005351F9"/>
    <w:rsid w:val="00535394"/>
    <w:rsid w:val="00536E5A"/>
    <w:rsid w:val="00536F9E"/>
    <w:rsid w:val="00537215"/>
    <w:rsid w:val="00537F68"/>
    <w:rsid w:val="005408C4"/>
    <w:rsid w:val="00540A85"/>
    <w:rsid w:val="005421EC"/>
    <w:rsid w:val="00543491"/>
    <w:rsid w:val="005434D5"/>
    <w:rsid w:val="00543C6C"/>
    <w:rsid w:val="00543F23"/>
    <w:rsid w:val="005446D7"/>
    <w:rsid w:val="00544A4E"/>
    <w:rsid w:val="00547084"/>
    <w:rsid w:val="00547252"/>
    <w:rsid w:val="005473F7"/>
    <w:rsid w:val="00547726"/>
    <w:rsid w:val="00547D5F"/>
    <w:rsid w:val="0055215B"/>
    <w:rsid w:val="00552BF7"/>
    <w:rsid w:val="00552EA0"/>
    <w:rsid w:val="005533C1"/>
    <w:rsid w:val="0055354D"/>
    <w:rsid w:val="00553550"/>
    <w:rsid w:val="00553C0E"/>
    <w:rsid w:val="0055415A"/>
    <w:rsid w:val="00555323"/>
    <w:rsid w:val="00555800"/>
    <w:rsid w:val="00555B44"/>
    <w:rsid w:val="0055665C"/>
    <w:rsid w:val="00560EBD"/>
    <w:rsid w:val="0056127C"/>
    <w:rsid w:val="0056175D"/>
    <w:rsid w:val="00562017"/>
    <w:rsid w:val="005621E7"/>
    <w:rsid w:val="00562F77"/>
    <w:rsid w:val="00563124"/>
    <w:rsid w:val="00563177"/>
    <w:rsid w:val="00563DAB"/>
    <w:rsid w:val="00564B1A"/>
    <w:rsid w:val="00565A3A"/>
    <w:rsid w:val="00565EF7"/>
    <w:rsid w:val="005666DD"/>
    <w:rsid w:val="00566932"/>
    <w:rsid w:val="00566A5C"/>
    <w:rsid w:val="00566D68"/>
    <w:rsid w:val="00566DB4"/>
    <w:rsid w:val="00566EDE"/>
    <w:rsid w:val="00570072"/>
    <w:rsid w:val="005710D4"/>
    <w:rsid w:val="00571C1E"/>
    <w:rsid w:val="00571E9C"/>
    <w:rsid w:val="00572ED0"/>
    <w:rsid w:val="00572EE4"/>
    <w:rsid w:val="005740C6"/>
    <w:rsid w:val="00574E63"/>
    <w:rsid w:val="00575438"/>
    <w:rsid w:val="005759C3"/>
    <w:rsid w:val="0057612C"/>
    <w:rsid w:val="00576458"/>
    <w:rsid w:val="0057692A"/>
    <w:rsid w:val="00576BDB"/>
    <w:rsid w:val="00576E15"/>
    <w:rsid w:val="00577492"/>
    <w:rsid w:val="00580021"/>
    <w:rsid w:val="005802DB"/>
    <w:rsid w:val="005802FF"/>
    <w:rsid w:val="00581710"/>
    <w:rsid w:val="005846C3"/>
    <w:rsid w:val="00584C26"/>
    <w:rsid w:val="00586B39"/>
    <w:rsid w:val="00586C0D"/>
    <w:rsid w:val="00586CC1"/>
    <w:rsid w:val="00587424"/>
    <w:rsid w:val="005875EC"/>
    <w:rsid w:val="00587C98"/>
    <w:rsid w:val="00593550"/>
    <w:rsid w:val="00593D44"/>
    <w:rsid w:val="00594015"/>
    <w:rsid w:val="00594113"/>
    <w:rsid w:val="0059514F"/>
    <w:rsid w:val="00595205"/>
    <w:rsid w:val="005968DF"/>
    <w:rsid w:val="00597314"/>
    <w:rsid w:val="005978AD"/>
    <w:rsid w:val="00597936"/>
    <w:rsid w:val="00597A2B"/>
    <w:rsid w:val="005A0041"/>
    <w:rsid w:val="005A108B"/>
    <w:rsid w:val="005A18DB"/>
    <w:rsid w:val="005A2537"/>
    <w:rsid w:val="005A3197"/>
    <w:rsid w:val="005A52D1"/>
    <w:rsid w:val="005A7ABB"/>
    <w:rsid w:val="005A7B66"/>
    <w:rsid w:val="005B0698"/>
    <w:rsid w:val="005B2682"/>
    <w:rsid w:val="005B280C"/>
    <w:rsid w:val="005B32D8"/>
    <w:rsid w:val="005B3A35"/>
    <w:rsid w:val="005B4E70"/>
    <w:rsid w:val="005B62BB"/>
    <w:rsid w:val="005B7B7A"/>
    <w:rsid w:val="005C1954"/>
    <w:rsid w:val="005C26FD"/>
    <w:rsid w:val="005C2C12"/>
    <w:rsid w:val="005C4861"/>
    <w:rsid w:val="005C5879"/>
    <w:rsid w:val="005C5FEC"/>
    <w:rsid w:val="005C620D"/>
    <w:rsid w:val="005C6A99"/>
    <w:rsid w:val="005C6BFE"/>
    <w:rsid w:val="005C795D"/>
    <w:rsid w:val="005D06A4"/>
    <w:rsid w:val="005D09A1"/>
    <w:rsid w:val="005D0DBF"/>
    <w:rsid w:val="005D1D6F"/>
    <w:rsid w:val="005D1DBD"/>
    <w:rsid w:val="005D24DA"/>
    <w:rsid w:val="005D3579"/>
    <w:rsid w:val="005D3A40"/>
    <w:rsid w:val="005D58BF"/>
    <w:rsid w:val="005D5F03"/>
    <w:rsid w:val="005D6FA2"/>
    <w:rsid w:val="005D7755"/>
    <w:rsid w:val="005E0D76"/>
    <w:rsid w:val="005E0E34"/>
    <w:rsid w:val="005E293A"/>
    <w:rsid w:val="005E3A52"/>
    <w:rsid w:val="005E3AF8"/>
    <w:rsid w:val="005E475A"/>
    <w:rsid w:val="005E58E8"/>
    <w:rsid w:val="005E5B93"/>
    <w:rsid w:val="005E69CF"/>
    <w:rsid w:val="005E7DBD"/>
    <w:rsid w:val="005F0B3F"/>
    <w:rsid w:val="005F149F"/>
    <w:rsid w:val="005F1C56"/>
    <w:rsid w:val="005F2FAF"/>
    <w:rsid w:val="005F4227"/>
    <w:rsid w:val="005F5051"/>
    <w:rsid w:val="005F51B4"/>
    <w:rsid w:val="005F586F"/>
    <w:rsid w:val="005F5931"/>
    <w:rsid w:val="005F5C2C"/>
    <w:rsid w:val="005F6563"/>
    <w:rsid w:val="005F65EC"/>
    <w:rsid w:val="005F6BF2"/>
    <w:rsid w:val="005F6F11"/>
    <w:rsid w:val="0060022C"/>
    <w:rsid w:val="00603120"/>
    <w:rsid w:val="006033F9"/>
    <w:rsid w:val="006034FD"/>
    <w:rsid w:val="00604138"/>
    <w:rsid w:val="0060437A"/>
    <w:rsid w:val="0060606D"/>
    <w:rsid w:val="006062FA"/>
    <w:rsid w:val="00606AE0"/>
    <w:rsid w:val="006108CA"/>
    <w:rsid w:val="00612846"/>
    <w:rsid w:val="00612EF9"/>
    <w:rsid w:val="00613C3E"/>
    <w:rsid w:val="00613D78"/>
    <w:rsid w:val="00616400"/>
    <w:rsid w:val="00616ABD"/>
    <w:rsid w:val="006172AC"/>
    <w:rsid w:val="00617F4F"/>
    <w:rsid w:val="006209A1"/>
    <w:rsid w:val="00620CD4"/>
    <w:rsid w:val="00622DA8"/>
    <w:rsid w:val="00623D60"/>
    <w:rsid w:val="00624280"/>
    <w:rsid w:val="006244F6"/>
    <w:rsid w:val="00625468"/>
    <w:rsid w:val="006257FD"/>
    <w:rsid w:val="00625AE2"/>
    <w:rsid w:val="00627263"/>
    <w:rsid w:val="0062741B"/>
    <w:rsid w:val="00627CE9"/>
    <w:rsid w:val="00627E69"/>
    <w:rsid w:val="0063076D"/>
    <w:rsid w:val="00630A0D"/>
    <w:rsid w:val="0063172F"/>
    <w:rsid w:val="0063299C"/>
    <w:rsid w:val="006336C6"/>
    <w:rsid w:val="0063375F"/>
    <w:rsid w:val="006337C8"/>
    <w:rsid w:val="0063480C"/>
    <w:rsid w:val="006353F6"/>
    <w:rsid w:val="00636025"/>
    <w:rsid w:val="00636711"/>
    <w:rsid w:val="006369F6"/>
    <w:rsid w:val="00637C65"/>
    <w:rsid w:val="0064009D"/>
    <w:rsid w:val="00641DCE"/>
    <w:rsid w:val="00643142"/>
    <w:rsid w:val="006436FE"/>
    <w:rsid w:val="006437AB"/>
    <w:rsid w:val="00643AD3"/>
    <w:rsid w:val="0064460B"/>
    <w:rsid w:val="006453E9"/>
    <w:rsid w:val="006455FE"/>
    <w:rsid w:val="00645F96"/>
    <w:rsid w:val="00646C2D"/>
    <w:rsid w:val="00647514"/>
    <w:rsid w:val="00650208"/>
    <w:rsid w:val="0065085B"/>
    <w:rsid w:val="00651692"/>
    <w:rsid w:val="0065176E"/>
    <w:rsid w:val="0065176F"/>
    <w:rsid w:val="006522EC"/>
    <w:rsid w:val="0065362A"/>
    <w:rsid w:val="00654074"/>
    <w:rsid w:val="00654691"/>
    <w:rsid w:val="0065471A"/>
    <w:rsid w:val="00654D0E"/>
    <w:rsid w:val="0065555E"/>
    <w:rsid w:val="00656B19"/>
    <w:rsid w:val="00657A2F"/>
    <w:rsid w:val="00657BCC"/>
    <w:rsid w:val="00660A71"/>
    <w:rsid w:val="00661FC7"/>
    <w:rsid w:val="0066226B"/>
    <w:rsid w:val="00662898"/>
    <w:rsid w:val="00662DD9"/>
    <w:rsid w:val="00663384"/>
    <w:rsid w:val="00663773"/>
    <w:rsid w:val="00663865"/>
    <w:rsid w:val="00665E1A"/>
    <w:rsid w:val="006662A4"/>
    <w:rsid w:val="00667364"/>
    <w:rsid w:val="006725D8"/>
    <w:rsid w:val="00673DC4"/>
    <w:rsid w:val="00673EBF"/>
    <w:rsid w:val="006746E2"/>
    <w:rsid w:val="00674E99"/>
    <w:rsid w:val="006759AE"/>
    <w:rsid w:val="00675DEA"/>
    <w:rsid w:val="00675EDA"/>
    <w:rsid w:val="00676987"/>
    <w:rsid w:val="00676EEF"/>
    <w:rsid w:val="006777EA"/>
    <w:rsid w:val="00677DD7"/>
    <w:rsid w:val="00681D51"/>
    <w:rsid w:val="00682046"/>
    <w:rsid w:val="00682402"/>
    <w:rsid w:val="006829EB"/>
    <w:rsid w:val="00682C29"/>
    <w:rsid w:val="00683508"/>
    <w:rsid w:val="00683CBC"/>
    <w:rsid w:val="00683F36"/>
    <w:rsid w:val="0068539F"/>
    <w:rsid w:val="00685E5E"/>
    <w:rsid w:val="006860E2"/>
    <w:rsid w:val="0068732D"/>
    <w:rsid w:val="00694FCD"/>
    <w:rsid w:val="00695301"/>
    <w:rsid w:val="0069650A"/>
    <w:rsid w:val="00697471"/>
    <w:rsid w:val="00697B02"/>
    <w:rsid w:val="00697DDF"/>
    <w:rsid w:val="006A28FE"/>
    <w:rsid w:val="006A38B0"/>
    <w:rsid w:val="006A3EE0"/>
    <w:rsid w:val="006A4D79"/>
    <w:rsid w:val="006A55E0"/>
    <w:rsid w:val="006A5737"/>
    <w:rsid w:val="006A6B42"/>
    <w:rsid w:val="006B064C"/>
    <w:rsid w:val="006B17E5"/>
    <w:rsid w:val="006B18AD"/>
    <w:rsid w:val="006B2A53"/>
    <w:rsid w:val="006B2CBE"/>
    <w:rsid w:val="006B388A"/>
    <w:rsid w:val="006B4BA6"/>
    <w:rsid w:val="006B5398"/>
    <w:rsid w:val="006B5FB8"/>
    <w:rsid w:val="006B61E1"/>
    <w:rsid w:val="006B7BC2"/>
    <w:rsid w:val="006C0DC6"/>
    <w:rsid w:val="006C106D"/>
    <w:rsid w:val="006C1DD1"/>
    <w:rsid w:val="006C1EAB"/>
    <w:rsid w:val="006C2A66"/>
    <w:rsid w:val="006C3812"/>
    <w:rsid w:val="006C3E0E"/>
    <w:rsid w:val="006C3E0F"/>
    <w:rsid w:val="006C5B59"/>
    <w:rsid w:val="006C5DAD"/>
    <w:rsid w:val="006C6868"/>
    <w:rsid w:val="006C6B5E"/>
    <w:rsid w:val="006C6C4C"/>
    <w:rsid w:val="006D01AB"/>
    <w:rsid w:val="006D071F"/>
    <w:rsid w:val="006D0AAD"/>
    <w:rsid w:val="006D0CC4"/>
    <w:rsid w:val="006D1B54"/>
    <w:rsid w:val="006D2654"/>
    <w:rsid w:val="006D2AE9"/>
    <w:rsid w:val="006D3B5B"/>
    <w:rsid w:val="006D40DF"/>
    <w:rsid w:val="006D5768"/>
    <w:rsid w:val="006D5AB6"/>
    <w:rsid w:val="006D62E4"/>
    <w:rsid w:val="006D6761"/>
    <w:rsid w:val="006D7EC4"/>
    <w:rsid w:val="006E1041"/>
    <w:rsid w:val="006E1114"/>
    <w:rsid w:val="006E24F9"/>
    <w:rsid w:val="006E545A"/>
    <w:rsid w:val="006E559A"/>
    <w:rsid w:val="006E697F"/>
    <w:rsid w:val="006E6AF3"/>
    <w:rsid w:val="006F092D"/>
    <w:rsid w:val="006F0A02"/>
    <w:rsid w:val="006F0D0D"/>
    <w:rsid w:val="006F2918"/>
    <w:rsid w:val="006F2B5F"/>
    <w:rsid w:val="006F2B6C"/>
    <w:rsid w:val="006F3197"/>
    <w:rsid w:val="006F49E9"/>
    <w:rsid w:val="006F5C37"/>
    <w:rsid w:val="006F7005"/>
    <w:rsid w:val="006F75AA"/>
    <w:rsid w:val="006F7858"/>
    <w:rsid w:val="00700296"/>
    <w:rsid w:val="00701141"/>
    <w:rsid w:val="007011F8"/>
    <w:rsid w:val="00701913"/>
    <w:rsid w:val="00702612"/>
    <w:rsid w:val="00702693"/>
    <w:rsid w:val="007032E3"/>
    <w:rsid w:val="00703A65"/>
    <w:rsid w:val="00703AF8"/>
    <w:rsid w:val="00704105"/>
    <w:rsid w:val="007041D9"/>
    <w:rsid w:val="00704B4B"/>
    <w:rsid w:val="007055E2"/>
    <w:rsid w:val="00705628"/>
    <w:rsid w:val="00707D67"/>
    <w:rsid w:val="00711159"/>
    <w:rsid w:val="00711E4D"/>
    <w:rsid w:val="0071264A"/>
    <w:rsid w:val="007127BE"/>
    <w:rsid w:val="0071352E"/>
    <w:rsid w:val="00714575"/>
    <w:rsid w:val="007153CA"/>
    <w:rsid w:val="00715BEE"/>
    <w:rsid w:val="0071651D"/>
    <w:rsid w:val="007167C3"/>
    <w:rsid w:val="0071680F"/>
    <w:rsid w:val="00716D9B"/>
    <w:rsid w:val="00716E22"/>
    <w:rsid w:val="00717411"/>
    <w:rsid w:val="00720D21"/>
    <w:rsid w:val="00720D2B"/>
    <w:rsid w:val="00720ECA"/>
    <w:rsid w:val="00721167"/>
    <w:rsid w:val="00721EFF"/>
    <w:rsid w:val="00722E80"/>
    <w:rsid w:val="007234DF"/>
    <w:rsid w:val="00724BBC"/>
    <w:rsid w:val="00725EA6"/>
    <w:rsid w:val="0072747A"/>
    <w:rsid w:val="00727577"/>
    <w:rsid w:val="007302C6"/>
    <w:rsid w:val="007317F8"/>
    <w:rsid w:val="00731EA1"/>
    <w:rsid w:val="007325EC"/>
    <w:rsid w:val="00733E37"/>
    <w:rsid w:val="007340C9"/>
    <w:rsid w:val="007354E1"/>
    <w:rsid w:val="00737008"/>
    <w:rsid w:val="007404C0"/>
    <w:rsid w:val="00740AC9"/>
    <w:rsid w:val="00740F20"/>
    <w:rsid w:val="007411E5"/>
    <w:rsid w:val="00742020"/>
    <w:rsid w:val="00742F93"/>
    <w:rsid w:val="007452B9"/>
    <w:rsid w:val="007477BB"/>
    <w:rsid w:val="00747AA6"/>
    <w:rsid w:val="00750F1C"/>
    <w:rsid w:val="0075102D"/>
    <w:rsid w:val="00751055"/>
    <w:rsid w:val="007517AD"/>
    <w:rsid w:val="00752A7B"/>
    <w:rsid w:val="00752FEF"/>
    <w:rsid w:val="007538E4"/>
    <w:rsid w:val="00753E82"/>
    <w:rsid w:val="0075540E"/>
    <w:rsid w:val="00756315"/>
    <w:rsid w:val="0075659D"/>
    <w:rsid w:val="007568C9"/>
    <w:rsid w:val="0075709A"/>
    <w:rsid w:val="00757B04"/>
    <w:rsid w:val="00757C3C"/>
    <w:rsid w:val="00761226"/>
    <w:rsid w:val="0076166A"/>
    <w:rsid w:val="0076443C"/>
    <w:rsid w:val="0076482F"/>
    <w:rsid w:val="007657A0"/>
    <w:rsid w:val="00766558"/>
    <w:rsid w:val="007667AA"/>
    <w:rsid w:val="00767971"/>
    <w:rsid w:val="007725C3"/>
    <w:rsid w:val="007739A4"/>
    <w:rsid w:val="00773BDD"/>
    <w:rsid w:val="0077531B"/>
    <w:rsid w:val="00777901"/>
    <w:rsid w:val="00780052"/>
    <w:rsid w:val="0078026C"/>
    <w:rsid w:val="00780EF3"/>
    <w:rsid w:val="00782017"/>
    <w:rsid w:val="0078223B"/>
    <w:rsid w:val="0078295B"/>
    <w:rsid w:val="00783C1B"/>
    <w:rsid w:val="00784782"/>
    <w:rsid w:val="007848C3"/>
    <w:rsid w:val="00784BA9"/>
    <w:rsid w:val="0078560F"/>
    <w:rsid w:val="007864CC"/>
    <w:rsid w:val="00787668"/>
    <w:rsid w:val="00787A68"/>
    <w:rsid w:val="00787C41"/>
    <w:rsid w:val="007906CE"/>
    <w:rsid w:val="0079121F"/>
    <w:rsid w:val="007916FD"/>
    <w:rsid w:val="00791772"/>
    <w:rsid w:val="00791D1E"/>
    <w:rsid w:val="00791F94"/>
    <w:rsid w:val="00792632"/>
    <w:rsid w:val="00793813"/>
    <w:rsid w:val="00794ED0"/>
    <w:rsid w:val="00794FC6"/>
    <w:rsid w:val="00795663"/>
    <w:rsid w:val="00796FBA"/>
    <w:rsid w:val="007974A4"/>
    <w:rsid w:val="007A0269"/>
    <w:rsid w:val="007A0687"/>
    <w:rsid w:val="007A186A"/>
    <w:rsid w:val="007A2BF9"/>
    <w:rsid w:val="007A2D02"/>
    <w:rsid w:val="007A3B25"/>
    <w:rsid w:val="007A7536"/>
    <w:rsid w:val="007A7D10"/>
    <w:rsid w:val="007B0B4C"/>
    <w:rsid w:val="007B15F4"/>
    <w:rsid w:val="007B15FB"/>
    <w:rsid w:val="007B1CE5"/>
    <w:rsid w:val="007B24D4"/>
    <w:rsid w:val="007B27CB"/>
    <w:rsid w:val="007B2DE9"/>
    <w:rsid w:val="007B5487"/>
    <w:rsid w:val="007B67E5"/>
    <w:rsid w:val="007C0170"/>
    <w:rsid w:val="007C023B"/>
    <w:rsid w:val="007C06DE"/>
    <w:rsid w:val="007C169D"/>
    <w:rsid w:val="007C2181"/>
    <w:rsid w:val="007C2197"/>
    <w:rsid w:val="007C28B5"/>
    <w:rsid w:val="007C28C2"/>
    <w:rsid w:val="007C2CF5"/>
    <w:rsid w:val="007C3E25"/>
    <w:rsid w:val="007C4D20"/>
    <w:rsid w:val="007C6782"/>
    <w:rsid w:val="007C7156"/>
    <w:rsid w:val="007C78A2"/>
    <w:rsid w:val="007D0986"/>
    <w:rsid w:val="007D247D"/>
    <w:rsid w:val="007D272E"/>
    <w:rsid w:val="007D31FA"/>
    <w:rsid w:val="007D3986"/>
    <w:rsid w:val="007D49EC"/>
    <w:rsid w:val="007D599A"/>
    <w:rsid w:val="007D5D79"/>
    <w:rsid w:val="007E1B08"/>
    <w:rsid w:val="007E37FA"/>
    <w:rsid w:val="007E441B"/>
    <w:rsid w:val="007E44C0"/>
    <w:rsid w:val="007E44E1"/>
    <w:rsid w:val="007E4950"/>
    <w:rsid w:val="007E583A"/>
    <w:rsid w:val="007E5E12"/>
    <w:rsid w:val="007E608A"/>
    <w:rsid w:val="007E62AD"/>
    <w:rsid w:val="007E7E01"/>
    <w:rsid w:val="007E7F17"/>
    <w:rsid w:val="007F295B"/>
    <w:rsid w:val="007F39E7"/>
    <w:rsid w:val="007F3DF9"/>
    <w:rsid w:val="007F41B0"/>
    <w:rsid w:val="007F43F1"/>
    <w:rsid w:val="007F5976"/>
    <w:rsid w:val="007F5FD9"/>
    <w:rsid w:val="007F608F"/>
    <w:rsid w:val="007F7941"/>
    <w:rsid w:val="007F7AF4"/>
    <w:rsid w:val="00800079"/>
    <w:rsid w:val="00800156"/>
    <w:rsid w:val="008010B2"/>
    <w:rsid w:val="0080153B"/>
    <w:rsid w:val="00801DF0"/>
    <w:rsid w:val="00802A69"/>
    <w:rsid w:val="00802A71"/>
    <w:rsid w:val="008041E1"/>
    <w:rsid w:val="0080439E"/>
    <w:rsid w:val="0080456D"/>
    <w:rsid w:val="00804753"/>
    <w:rsid w:val="008048F2"/>
    <w:rsid w:val="00804C5F"/>
    <w:rsid w:val="00804CE1"/>
    <w:rsid w:val="00804DC8"/>
    <w:rsid w:val="008050FF"/>
    <w:rsid w:val="0080528A"/>
    <w:rsid w:val="0080544B"/>
    <w:rsid w:val="00805F1D"/>
    <w:rsid w:val="00806C08"/>
    <w:rsid w:val="00807618"/>
    <w:rsid w:val="00811375"/>
    <w:rsid w:val="00812908"/>
    <w:rsid w:val="00812A5F"/>
    <w:rsid w:val="00813861"/>
    <w:rsid w:val="00813B12"/>
    <w:rsid w:val="00814A80"/>
    <w:rsid w:val="00815F05"/>
    <w:rsid w:val="00816A9D"/>
    <w:rsid w:val="0082039C"/>
    <w:rsid w:val="00820CC5"/>
    <w:rsid w:val="00824920"/>
    <w:rsid w:val="00825F77"/>
    <w:rsid w:val="00825FB3"/>
    <w:rsid w:val="008266A7"/>
    <w:rsid w:val="00826757"/>
    <w:rsid w:val="008268D5"/>
    <w:rsid w:val="00827703"/>
    <w:rsid w:val="0083059E"/>
    <w:rsid w:val="00831542"/>
    <w:rsid w:val="00832D7F"/>
    <w:rsid w:val="008330E6"/>
    <w:rsid w:val="00833123"/>
    <w:rsid w:val="008355BD"/>
    <w:rsid w:val="00835893"/>
    <w:rsid w:val="008361CE"/>
    <w:rsid w:val="00836E52"/>
    <w:rsid w:val="008373E9"/>
    <w:rsid w:val="00840013"/>
    <w:rsid w:val="008401C2"/>
    <w:rsid w:val="00842055"/>
    <w:rsid w:val="00842784"/>
    <w:rsid w:val="008433ED"/>
    <w:rsid w:val="00844808"/>
    <w:rsid w:val="00844A92"/>
    <w:rsid w:val="008458DE"/>
    <w:rsid w:val="00845B2B"/>
    <w:rsid w:val="00846AA9"/>
    <w:rsid w:val="00846BBF"/>
    <w:rsid w:val="008479A4"/>
    <w:rsid w:val="00850057"/>
    <w:rsid w:val="00850E4A"/>
    <w:rsid w:val="008512FA"/>
    <w:rsid w:val="00851577"/>
    <w:rsid w:val="008515FA"/>
    <w:rsid w:val="0085239E"/>
    <w:rsid w:val="00853A07"/>
    <w:rsid w:val="00854174"/>
    <w:rsid w:val="0085554C"/>
    <w:rsid w:val="0085587B"/>
    <w:rsid w:val="00855AAE"/>
    <w:rsid w:val="008565AA"/>
    <w:rsid w:val="00856843"/>
    <w:rsid w:val="008573AC"/>
    <w:rsid w:val="00857579"/>
    <w:rsid w:val="00860674"/>
    <w:rsid w:val="008619E9"/>
    <w:rsid w:val="008629C3"/>
    <w:rsid w:val="00863EEC"/>
    <w:rsid w:val="00864503"/>
    <w:rsid w:val="00864535"/>
    <w:rsid w:val="00864D2D"/>
    <w:rsid w:val="008657B0"/>
    <w:rsid w:val="00865C22"/>
    <w:rsid w:val="008669FA"/>
    <w:rsid w:val="00866AB4"/>
    <w:rsid w:val="00866B2E"/>
    <w:rsid w:val="008701F9"/>
    <w:rsid w:val="008743B7"/>
    <w:rsid w:val="0087496F"/>
    <w:rsid w:val="00874BCA"/>
    <w:rsid w:val="00874D5E"/>
    <w:rsid w:val="00874F44"/>
    <w:rsid w:val="00876558"/>
    <w:rsid w:val="0087665E"/>
    <w:rsid w:val="00877017"/>
    <w:rsid w:val="00880294"/>
    <w:rsid w:val="008817B8"/>
    <w:rsid w:val="00881B08"/>
    <w:rsid w:val="00881C90"/>
    <w:rsid w:val="00882974"/>
    <w:rsid w:val="00882F72"/>
    <w:rsid w:val="008830E4"/>
    <w:rsid w:val="00884519"/>
    <w:rsid w:val="00884820"/>
    <w:rsid w:val="00884C31"/>
    <w:rsid w:val="00884DFB"/>
    <w:rsid w:val="00885334"/>
    <w:rsid w:val="00886123"/>
    <w:rsid w:val="008864A6"/>
    <w:rsid w:val="00886EB3"/>
    <w:rsid w:val="00886F86"/>
    <w:rsid w:val="00890139"/>
    <w:rsid w:val="008905DF"/>
    <w:rsid w:val="00890627"/>
    <w:rsid w:val="00890966"/>
    <w:rsid w:val="00891F6E"/>
    <w:rsid w:val="008924AF"/>
    <w:rsid w:val="00892C37"/>
    <w:rsid w:val="0089321F"/>
    <w:rsid w:val="00894713"/>
    <w:rsid w:val="008954B6"/>
    <w:rsid w:val="00896557"/>
    <w:rsid w:val="00896856"/>
    <w:rsid w:val="008974AC"/>
    <w:rsid w:val="008A1A31"/>
    <w:rsid w:val="008A277D"/>
    <w:rsid w:val="008A2F14"/>
    <w:rsid w:val="008A3C6B"/>
    <w:rsid w:val="008A4252"/>
    <w:rsid w:val="008A5DEC"/>
    <w:rsid w:val="008A67C9"/>
    <w:rsid w:val="008A6FE8"/>
    <w:rsid w:val="008A71AF"/>
    <w:rsid w:val="008A7DD7"/>
    <w:rsid w:val="008B0AB8"/>
    <w:rsid w:val="008B19CE"/>
    <w:rsid w:val="008B2D56"/>
    <w:rsid w:val="008B3CE4"/>
    <w:rsid w:val="008B421B"/>
    <w:rsid w:val="008B44CF"/>
    <w:rsid w:val="008B4ADE"/>
    <w:rsid w:val="008B4C9A"/>
    <w:rsid w:val="008B6F8D"/>
    <w:rsid w:val="008B71CE"/>
    <w:rsid w:val="008B752D"/>
    <w:rsid w:val="008B76A2"/>
    <w:rsid w:val="008C0E9B"/>
    <w:rsid w:val="008C109A"/>
    <w:rsid w:val="008C2965"/>
    <w:rsid w:val="008C2A84"/>
    <w:rsid w:val="008C3953"/>
    <w:rsid w:val="008C4968"/>
    <w:rsid w:val="008C4E14"/>
    <w:rsid w:val="008C50F0"/>
    <w:rsid w:val="008C56B1"/>
    <w:rsid w:val="008C7418"/>
    <w:rsid w:val="008C7FB2"/>
    <w:rsid w:val="008D009B"/>
    <w:rsid w:val="008D029D"/>
    <w:rsid w:val="008D02E2"/>
    <w:rsid w:val="008D074D"/>
    <w:rsid w:val="008D0879"/>
    <w:rsid w:val="008D0CD7"/>
    <w:rsid w:val="008D166F"/>
    <w:rsid w:val="008D1C03"/>
    <w:rsid w:val="008D225F"/>
    <w:rsid w:val="008D28F8"/>
    <w:rsid w:val="008D2A13"/>
    <w:rsid w:val="008D2B39"/>
    <w:rsid w:val="008D4070"/>
    <w:rsid w:val="008D4811"/>
    <w:rsid w:val="008D4BD7"/>
    <w:rsid w:val="008D61F7"/>
    <w:rsid w:val="008E0361"/>
    <w:rsid w:val="008E2408"/>
    <w:rsid w:val="008E3490"/>
    <w:rsid w:val="008E3727"/>
    <w:rsid w:val="008E3C9E"/>
    <w:rsid w:val="008E5B31"/>
    <w:rsid w:val="008E5FD4"/>
    <w:rsid w:val="008E7516"/>
    <w:rsid w:val="008F030D"/>
    <w:rsid w:val="008F0342"/>
    <w:rsid w:val="008F0515"/>
    <w:rsid w:val="008F188F"/>
    <w:rsid w:val="008F18D0"/>
    <w:rsid w:val="008F1C16"/>
    <w:rsid w:val="008F1E6D"/>
    <w:rsid w:val="008F29BE"/>
    <w:rsid w:val="008F2C76"/>
    <w:rsid w:val="008F3A8A"/>
    <w:rsid w:val="008F601C"/>
    <w:rsid w:val="008F6362"/>
    <w:rsid w:val="00901B8C"/>
    <w:rsid w:val="00902B48"/>
    <w:rsid w:val="009036CC"/>
    <w:rsid w:val="00904241"/>
    <w:rsid w:val="00904F4A"/>
    <w:rsid w:val="0090717F"/>
    <w:rsid w:val="00913034"/>
    <w:rsid w:val="009136D4"/>
    <w:rsid w:val="0091391F"/>
    <w:rsid w:val="00914EA4"/>
    <w:rsid w:val="0091503C"/>
    <w:rsid w:val="00916136"/>
    <w:rsid w:val="00916C6B"/>
    <w:rsid w:val="00916D7C"/>
    <w:rsid w:val="009173D2"/>
    <w:rsid w:val="00920B2D"/>
    <w:rsid w:val="00920FE8"/>
    <w:rsid w:val="0092186B"/>
    <w:rsid w:val="00921873"/>
    <w:rsid w:val="009224DC"/>
    <w:rsid w:val="009230EF"/>
    <w:rsid w:val="00923810"/>
    <w:rsid w:val="009238F0"/>
    <w:rsid w:val="00924E7E"/>
    <w:rsid w:val="00926187"/>
    <w:rsid w:val="00926742"/>
    <w:rsid w:val="009300B9"/>
    <w:rsid w:val="00930205"/>
    <w:rsid w:val="009303D7"/>
    <w:rsid w:val="00930806"/>
    <w:rsid w:val="00930EAC"/>
    <w:rsid w:val="009315FB"/>
    <w:rsid w:val="00931792"/>
    <w:rsid w:val="00932DDC"/>
    <w:rsid w:val="00933137"/>
    <w:rsid w:val="00933750"/>
    <w:rsid w:val="009343E9"/>
    <w:rsid w:val="00934D3E"/>
    <w:rsid w:val="00935080"/>
    <w:rsid w:val="00935207"/>
    <w:rsid w:val="00936000"/>
    <w:rsid w:val="009364AC"/>
    <w:rsid w:val="0093656A"/>
    <w:rsid w:val="00936657"/>
    <w:rsid w:val="0094095B"/>
    <w:rsid w:val="00942421"/>
    <w:rsid w:val="0094245E"/>
    <w:rsid w:val="00942BDA"/>
    <w:rsid w:val="00943871"/>
    <w:rsid w:val="00944A35"/>
    <w:rsid w:val="0094681C"/>
    <w:rsid w:val="00946945"/>
    <w:rsid w:val="00946D3E"/>
    <w:rsid w:val="0095141D"/>
    <w:rsid w:val="00952CC8"/>
    <w:rsid w:val="00952EA4"/>
    <w:rsid w:val="00953645"/>
    <w:rsid w:val="009539C3"/>
    <w:rsid w:val="009541E6"/>
    <w:rsid w:val="00956B46"/>
    <w:rsid w:val="00956C4C"/>
    <w:rsid w:val="00956D04"/>
    <w:rsid w:val="00956D6F"/>
    <w:rsid w:val="00962557"/>
    <w:rsid w:val="00962DBD"/>
    <w:rsid w:val="00963038"/>
    <w:rsid w:val="009637EE"/>
    <w:rsid w:val="00970199"/>
    <w:rsid w:val="0097047C"/>
    <w:rsid w:val="00970A81"/>
    <w:rsid w:val="00970B0A"/>
    <w:rsid w:val="00971C39"/>
    <w:rsid w:val="00971D3F"/>
    <w:rsid w:val="00972D0D"/>
    <w:rsid w:val="00973634"/>
    <w:rsid w:val="0097439B"/>
    <w:rsid w:val="00974851"/>
    <w:rsid w:val="0097485A"/>
    <w:rsid w:val="00974BC3"/>
    <w:rsid w:val="009757F6"/>
    <w:rsid w:val="009763B1"/>
    <w:rsid w:val="009764F6"/>
    <w:rsid w:val="00976C1C"/>
    <w:rsid w:val="00977675"/>
    <w:rsid w:val="0098028F"/>
    <w:rsid w:val="00980785"/>
    <w:rsid w:val="00981EE3"/>
    <w:rsid w:val="00983148"/>
    <w:rsid w:val="00983E0A"/>
    <w:rsid w:val="009845AA"/>
    <w:rsid w:val="00985253"/>
    <w:rsid w:val="0098525E"/>
    <w:rsid w:val="00990467"/>
    <w:rsid w:val="00990575"/>
    <w:rsid w:val="009909AA"/>
    <w:rsid w:val="00990A32"/>
    <w:rsid w:val="00990FA9"/>
    <w:rsid w:val="009910DE"/>
    <w:rsid w:val="009915F3"/>
    <w:rsid w:val="00992247"/>
    <w:rsid w:val="00992519"/>
    <w:rsid w:val="00992C97"/>
    <w:rsid w:val="00992CF9"/>
    <w:rsid w:val="00993077"/>
    <w:rsid w:val="0099496B"/>
    <w:rsid w:val="00994C98"/>
    <w:rsid w:val="00994F00"/>
    <w:rsid w:val="00995037"/>
    <w:rsid w:val="00996FC8"/>
    <w:rsid w:val="00997852"/>
    <w:rsid w:val="009978F4"/>
    <w:rsid w:val="00997DE2"/>
    <w:rsid w:val="009A0779"/>
    <w:rsid w:val="009A136F"/>
    <w:rsid w:val="009A254A"/>
    <w:rsid w:val="009A3DCE"/>
    <w:rsid w:val="009A40D3"/>
    <w:rsid w:val="009A4747"/>
    <w:rsid w:val="009A4CB5"/>
    <w:rsid w:val="009A5177"/>
    <w:rsid w:val="009A5BB1"/>
    <w:rsid w:val="009A5C7B"/>
    <w:rsid w:val="009A63CD"/>
    <w:rsid w:val="009A6749"/>
    <w:rsid w:val="009A70DB"/>
    <w:rsid w:val="009A7E8B"/>
    <w:rsid w:val="009B093E"/>
    <w:rsid w:val="009B1580"/>
    <w:rsid w:val="009B226F"/>
    <w:rsid w:val="009B2B1D"/>
    <w:rsid w:val="009B2CBB"/>
    <w:rsid w:val="009B3BC6"/>
    <w:rsid w:val="009B4CC6"/>
    <w:rsid w:val="009B76ED"/>
    <w:rsid w:val="009C1897"/>
    <w:rsid w:val="009C2438"/>
    <w:rsid w:val="009C25E1"/>
    <w:rsid w:val="009C491F"/>
    <w:rsid w:val="009C55D3"/>
    <w:rsid w:val="009C7C17"/>
    <w:rsid w:val="009D14BB"/>
    <w:rsid w:val="009D29D1"/>
    <w:rsid w:val="009D3B43"/>
    <w:rsid w:val="009D44A4"/>
    <w:rsid w:val="009D51CC"/>
    <w:rsid w:val="009D56D9"/>
    <w:rsid w:val="009D58DE"/>
    <w:rsid w:val="009D5CE9"/>
    <w:rsid w:val="009D5F9A"/>
    <w:rsid w:val="009D6269"/>
    <w:rsid w:val="009D7592"/>
    <w:rsid w:val="009D7618"/>
    <w:rsid w:val="009E005D"/>
    <w:rsid w:val="009E0693"/>
    <w:rsid w:val="009E0E65"/>
    <w:rsid w:val="009E0F37"/>
    <w:rsid w:val="009E199F"/>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F42"/>
    <w:rsid w:val="009F4683"/>
    <w:rsid w:val="009F5583"/>
    <w:rsid w:val="009F5F0F"/>
    <w:rsid w:val="009F6A01"/>
    <w:rsid w:val="009F6F31"/>
    <w:rsid w:val="009F7033"/>
    <w:rsid w:val="009F7F86"/>
    <w:rsid w:val="00A0004C"/>
    <w:rsid w:val="00A00842"/>
    <w:rsid w:val="00A017F7"/>
    <w:rsid w:val="00A01BB6"/>
    <w:rsid w:val="00A03226"/>
    <w:rsid w:val="00A03BDF"/>
    <w:rsid w:val="00A1011A"/>
    <w:rsid w:val="00A111EC"/>
    <w:rsid w:val="00A13E44"/>
    <w:rsid w:val="00A167D2"/>
    <w:rsid w:val="00A16ACA"/>
    <w:rsid w:val="00A178F7"/>
    <w:rsid w:val="00A21A94"/>
    <w:rsid w:val="00A2224F"/>
    <w:rsid w:val="00A22820"/>
    <w:rsid w:val="00A25871"/>
    <w:rsid w:val="00A267B9"/>
    <w:rsid w:val="00A2753A"/>
    <w:rsid w:val="00A27BA3"/>
    <w:rsid w:val="00A27CDE"/>
    <w:rsid w:val="00A30904"/>
    <w:rsid w:val="00A30ABB"/>
    <w:rsid w:val="00A30C2D"/>
    <w:rsid w:val="00A30F89"/>
    <w:rsid w:val="00A316E7"/>
    <w:rsid w:val="00A3182A"/>
    <w:rsid w:val="00A31A11"/>
    <w:rsid w:val="00A3208A"/>
    <w:rsid w:val="00A3288F"/>
    <w:rsid w:val="00A33F6A"/>
    <w:rsid w:val="00A342F7"/>
    <w:rsid w:val="00A34915"/>
    <w:rsid w:val="00A36584"/>
    <w:rsid w:val="00A36818"/>
    <w:rsid w:val="00A36B49"/>
    <w:rsid w:val="00A37097"/>
    <w:rsid w:val="00A37330"/>
    <w:rsid w:val="00A373DC"/>
    <w:rsid w:val="00A37AAA"/>
    <w:rsid w:val="00A37FA5"/>
    <w:rsid w:val="00A41215"/>
    <w:rsid w:val="00A415AB"/>
    <w:rsid w:val="00A41F09"/>
    <w:rsid w:val="00A42014"/>
    <w:rsid w:val="00A42671"/>
    <w:rsid w:val="00A4330B"/>
    <w:rsid w:val="00A440FD"/>
    <w:rsid w:val="00A441AB"/>
    <w:rsid w:val="00A44B42"/>
    <w:rsid w:val="00A45C5D"/>
    <w:rsid w:val="00A4633E"/>
    <w:rsid w:val="00A46D14"/>
    <w:rsid w:val="00A46F56"/>
    <w:rsid w:val="00A47518"/>
    <w:rsid w:val="00A47FB6"/>
    <w:rsid w:val="00A508C2"/>
    <w:rsid w:val="00A50DDB"/>
    <w:rsid w:val="00A51B23"/>
    <w:rsid w:val="00A530F6"/>
    <w:rsid w:val="00A5386A"/>
    <w:rsid w:val="00A548E4"/>
    <w:rsid w:val="00A54D0F"/>
    <w:rsid w:val="00A55414"/>
    <w:rsid w:val="00A55A92"/>
    <w:rsid w:val="00A565C4"/>
    <w:rsid w:val="00A5682F"/>
    <w:rsid w:val="00A56EA1"/>
    <w:rsid w:val="00A56F6B"/>
    <w:rsid w:val="00A6010D"/>
    <w:rsid w:val="00A613F5"/>
    <w:rsid w:val="00A61570"/>
    <w:rsid w:val="00A61868"/>
    <w:rsid w:val="00A6217A"/>
    <w:rsid w:val="00A66E98"/>
    <w:rsid w:val="00A67254"/>
    <w:rsid w:val="00A67ED9"/>
    <w:rsid w:val="00A70839"/>
    <w:rsid w:val="00A70F04"/>
    <w:rsid w:val="00A72498"/>
    <w:rsid w:val="00A73A3B"/>
    <w:rsid w:val="00A73E94"/>
    <w:rsid w:val="00A741EA"/>
    <w:rsid w:val="00A74A1A"/>
    <w:rsid w:val="00A75183"/>
    <w:rsid w:val="00A75523"/>
    <w:rsid w:val="00A755CB"/>
    <w:rsid w:val="00A75B5B"/>
    <w:rsid w:val="00A764BC"/>
    <w:rsid w:val="00A7727C"/>
    <w:rsid w:val="00A815EC"/>
    <w:rsid w:val="00A8201B"/>
    <w:rsid w:val="00A82964"/>
    <w:rsid w:val="00A84AF3"/>
    <w:rsid w:val="00A85B0E"/>
    <w:rsid w:val="00A8625E"/>
    <w:rsid w:val="00A864CE"/>
    <w:rsid w:val="00A869CE"/>
    <w:rsid w:val="00A86AAB"/>
    <w:rsid w:val="00A86E81"/>
    <w:rsid w:val="00A870DF"/>
    <w:rsid w:val="00A8745C"/>
    <w:rsid w:val="00A878F4"/>
    <w:rsid w:val="00A90880"/>
    <w:rsid w:val="00A90F5C"/>
    <w:rsid w:val="00A924A6"/>
    <w:rsid w:val="00A92880"/>
    <w:rsid w:val="00A93CA3"/>
    <w:rsid w:val="00A93ED2"/>
    <w:rsid w:val="00A9447B"/>
    <w:rsid w:val="00A944EE"/>
    <w:rsid w:val="00A945CF"/>
    <w:rsid w:val="00A952D4"/>
    <w:rsid w:val="00A95B60"/>
    <w:rsid w:val="00A967BF"/>
    <w:rsid w:val="00A9722B"/>
    <w:rsid w:val="00AA0AC4"/>
    <w:rsid w:val="00AA4C6B"/>
    <w:rsid w:val="00AA4D29"/>
    <w:rsid w:val="00AA4F39"/>
    <w:rsid w:val="00AA593D"/>
    <w:rsid w:val="00AA5D91"/>
    <w:rsid w:val="00AA61F3"/>
    <w:rsid w:val="00AB16B9"/>
    <w:rsid w:val="00AB397C"/>
    <w:rsid w:val="00AB3BE4"/>
    <w:rsid w:val="00AB4088"/>
    <w:rsid w:val="00AB43C2"/>
    <w:rsid w:val="00AB44D8"/>
    <w:rsid w:val="00AB52D5"/>
    <w:rsid w:val="00AB5BEE"/>
    <w:rsid w:val="00AB6192"/>
    <w:rsid w:val="00AB69F3"/>
    <w:rsid w:val="00AB706E"/>
    <w:rsid w:val="00AC01E4"/>
    <w:rsid w:val="00AC05BD"/>
    <w:rsid w:val="00AC099E"/>
    <w:rsid w:val="00AC1277"/>
    <w:rsid w:val="00AC232E"/>
    <w:rsid w:val="00AC2601"/>
    <w:rsid w:val="00AC26FC"/>
    <w:rsid w:val="00AC54E7"/>
    <w:rsid w:val="00AC5682"/>
    <w:rsid w:val="00AC7646"/>
    <w:rsid w:val="00AD05DB"/>
    <w:rsid w:val="00AD1E68"/>
    <w:rsid w:val="00AD234E"/>
    <w:rsid w:val="00AD2E4E"/>
    <w:rsid w:val="00AD35CC"/>
    <w:rsid w:val="00AD3BF6"/>
    <w:rsid w:val="00AD438D"/>
    <w:rsid w:val="00AD4470"/>
    <w:rsid w:val="00AD4B87"/>
    <w:rsid w:val="00AD4C56"/>
    <w:rsid w:val="00AD5707"/>
    <w:rsid w:val="00AD5D29"/>
    <w:rsid w:val="00AD612C"/>
    <w:rsid w:val="00AD64AA"/>
    <w:rsid w:val="00AD67C5"/>
    <w:rsid w:val="00AD6DD1"/>
    <w:rsid w:val="00AD6EF5"/>
    <w:rsid w:val="00AD770B"/>
    <w:rsid w:val="00AE05AC"/>
    <w:rsid w:val="00AE0DCC"/>
    <w:rsid w:val="00AE15F5"/>
    <w:rsid w:val="00AE1AF9"/>
    <w:rsid w:val="00AE24ED"/>
    <w:rsid w:val="00AE2AC5"/>
    <w:rsid w:val="00AE3666"/>
    <w:rsid w:val="00AE4308"/>
    <w:rsid w:val="00AE5F19"/>
    <w:rsid w:val="00AE69D9"/>
    <w:rsid w:val="00AE7383"/>
    <w:rsid w:val="00AE750C"/>
    <w:rsid w:val="00AE75A8"/>
    <w:rsid w:val="00AE7600"/>
    <w:rsid w:val="00AF1FD8"/>
    <w:rsid w:val="00AF28B9"/>
    <w:rsid w:val="00AF29A8"/>
    <w:rsid w:val="00AF3CE1"/>
    <w:rsid w:val="00AF43F3"/>
    <w:rsid w:val="00AF5211"/>
    <w:rsid w:val="00AF565C"/>
    <w:rsid w:val="00AF64AE"/>
    <w:rsid w:val="00AF7256"/>
    <w:rsid w:val="00AF7840"/>
    <w:rsid w:val="00AF7EBD"/>
    <w:rsid w:val="00B00DAA"/>
    <w:rsid w:val="00B02EA8"/>
    <w:rsid w:val="00B03C0B"/>
    <w:rsid w:val="00B04ED3"/>
    <w:rsid w:val="00B05E2E"/>
    <w:rsid w:val="00B05E63"/>
    <w:rsid w:val="00B066DB"/>
    <w:rsid w:val="00B0708A"/>
    <w:rsid w:val="00B07CCB"/>
    <w:rsid w:val="00B07F00"/>
    <w:rsid w:val="00B10403"/>
    <w:rsid w:val="00B11B8F"/>
    <w:rsid w:val="00B1241F"/>
    <w:rsid w:val="00B127EB"/>
    <w:rsid w:val="00B12D44"/>
    <w:rsid w:val="00B12D83"/>
    <w:rsid w:val="00B13055"/>
    <w:rsid w:val="00B13469"/>
    <w:rsid w:val="00B1364A"/>
    <w:rsid w:val="00B13863"/>
    <w:rsid w:val="00B13C25"/>
    <w:rsid w:val="00B13E47"/>
    <w:rsid w:val="00B17976"/>
    <w:rsid w:val="00B17FB4"/>
    <w:rsid w:val="00B2295A"/>
    <w:rsid w:val="00B22CC6"/>
    <w:rsid w:val="00B22EAF"/>
    <w:rsid w:val="00B237F6"/>
    <w:rsid w:val="00B23D31"/>
    <w:rsid w:val="00B24E41"/>
    <w:rsid w:val="00B277EA"/>
    <w:rsid w:val="00B30518"/>
    <w:rsid w:val="00B31B74"/>
    <w:rsid w:val="00B32F49"/>
    <w:rsid w:val="00B338FD"/>
    <w:rsid w:val="00B33EA2"/>
    <w:rsid w:val="00B342B2"/>
    <w:rsid w:val="00B35A5C"/>
    <w:rsid w:val="00B35D6E"/>
    <w:rsid w:val="00B36BE6"/>
    <w:rsid w:val="00B37752"/>
    <w:rsid w:val="00B37801"/>
    <w:rsid w:val="00B4031C"/>
    <w:rsid w:val="00B40DF5"/>
    <w:rsid w:val="00B40ED9"/>
    <w:rsid w:val="00B415A9"/>
    <w:rsid w:val="00B419B9"/>
    <w:rsid w:val="00B422F6"/>
    <w:rsid w:val="00B44E88"/>
    <w:rsid w:val="00B456B9"/>
    <w:rsid w:val="00B46A18"/>
    <w:rsid w:val="00B46EC5"/>
    <w:rsid w:val="00B46EEF"/>
    <w:rsid w:val="00B4774E"/>
    <w:rsid w:val="00B50E06"/>
    <w:rsid w:val="00B51282"/>
    <w:rsid w:val="00B515E4"/>
    <w:rsid w:val="00B51BE0"/>
    <w:rsid w:val="00B52FED"/>
    <w:rsid w:val="00B533FD"/>
    <w:rsid w:val="00B536EC"/>
    <w:rsid w:val="00B53886"/>
    <w:rsid w:val="00B53CEC"/>
    <w:rsid w:val="00B54CCF"/>
    <w:rsid w:val="00B559F8"/>
    <w:rsid w:val="00B56150"/>
    <w:rsid w:val="00B568E2"/>
    <w:rsid w:val="00B57B18"/>
    <w:rsid w:val="00B57D2F"/>
    <w:rsid w:val="00B60155"/>
    <w:rsid w:val="00B60170"/>
    <w:rsid w:val="00B609A0"/>
    <w:rsid w:val="00B60F55"/>
    <w:rsid w:val="00B62C34"/>
    <w:rsid w:val="00B63614"/>
    <w:rsid w:val="00B63F60"/>
    <w:rsid w:val="00B65907"/>
    <w:rsid w:val="00B65A2C"/>
    <w:rsid w:val="00B71395"/>
    <w:rsid w:val="00B71EAD"/>
    <w:rsid w:val="00B74561"/>
    <w:rsid w:val="00B746C5"/>
    <w:rsid w:val="00B74769"/>
    <w:rsid w:val="00B751EC"/>
    <w:rsid w:val="00B75E9B"/>
    <w:rsid w:val="00B7658B"/>
    <w:rsid w:val="00B76873"/>
    <w:rsid w:val="00B76AA6"/>
    <w:rsid w:val="00B76B14"/>
    <w:rsid w:val="00B8187F"/>
    <w:rsid w:val="00B81AB5"/>
    <w:rsid w:val="00B81CFD"/>
    <w:rsid w:val="00B827B8"/>
    <w:rsid w:val="00B83663"/>
    <w:rsid w:val="00B83F65"/>
    <w:rsid w:val="00B853ED"/>
    <w:rsid w:val="00B86C25"/>
    <w:rsid w:val="00B87010"/>
    <w:rsid w:val="00B9006E"/>
    <w:rsid w:val="00B94002"/>
    <w:rsid w:val="00B9486D"/>
    <w:rsid w:val="00B95058"/>
    <w:rsid w:val="00B9537E"/>
    <w:rsid w:val="00B957C7"/>
    <w:rsid w:val="00B9741F"/>
    <w:rsid w:val="00BA15B3"/>
    <w:rsid w:val="00BA1B3F"/>
    <w:rsid w:val="00BA1FBF"/>
    <w:rsid w:val="00BA22BE"/>
    <w:rsid w:val="00BA26B4"/>
    <w:rsid w:val="00BA27EC"/>
    <w:rsid w:val="00BA3A61"/>
    <w:rsid w:val="00BA3C58"/>
    <w:rsid w:val="00BA61FB"/>
    <w:rsid w:val="00BA655D"/>
    <w:rsid w:val="00BA7815"/>
    <w:rsid w:val="00BB0BE2"/>
    <w:rsid w:val="00BB2AD2"/>
    <w:rsid w:val="00BB3E12"/>
    <w:rsid w:val="00BB3EEE"/>
    <w:rsid w:val="00BB604D"/>
    <w:rsid w:val="00BB7164"/>
    <w:rsid w:val="00BB7499"/>
    <w:rsid w:val="00BC0024"/>
    <w:rsid w:val="00BC06CF"/>
    <w:rsid w:val="00BC0B47"/>
    <w:rsid w:val="00BC0C60"/>
    <w:rsid w:val="00BC0D15"/>
    <w:rsid w:val="00BC1361"/>
    <w:rsid w:val="00BC2A0C"/>
    <w:rsid w:val="00BC356D"/>
    <w:rsid w:val="00BC4DD4"/>
    <w:rsid w:val="00BC5764"/>
    <w:rsid w:val="00BC5FBD"/>
    <w:rsid w:val="00BC6861"/>
    <w:rsid w:val="00BC752D"/>
    <w:rsid w:val="00BC7814"/>
    <w:rsid w:val="00BC78C6"/>
    <w:rsid w:val="00BC79BA"/>
    <w:rsid w:val="00BD07CC"/>
    <w:rsid w:val="00BD097F"/>
    <w:rsid w:val="00BD0B06"/>
    <w:rsid w:val="00BD1EA0"/>
    <w:rsid w:val="00BD2305"/>
    <w:rsid w:val="00BD2EE4"/>
    <w:rsid w:val="00BD3AFB"/>
    <w:rsid w:val="00BD4969"/>
    <w:rsid w:val="00BD4AF7"/>
    <w:rsid w:val="00BD54E1"/>
    <w:rsid w:val="00BD6431"/>
    <w:rsid w:val="00BD66E6"/>
    <w:rsid w:val="00BD7576"/>
    <w:rsid w:val="00BD7E94"/>
    <w:rsid w:val="00BE1274"/>
    <w:rsid w:val="00BE2C3E"/>
    <w:rsid w:val="00BE2CD1"/>
    <w:rsid w:val="00BE3B6B"/>
    <w:rsid w:val="00BE5DA2"/>
    <w:rsid w:val="00BE657F"/>
    <w:rsid w:val="00BE75D4"/>
    <w:rsid w:val="00BE77CF"/>
    <w:rsid w:val="00BF069B"/>
    <w:rsid w:val="00BF14BA"/>
    <w:rsid w:val="00BF155E"/>
    <w:rsid w:val="00BF2171"/>
    <w:rsid w:val="00BF28B6"/>
    <w:rsid w:val="00BF2BF2"/>
    <w:rsid w:val="00BF325A"/>
    <w:rsid w:val="00BF35CA"/>
    <w:rsid w:val="00BF3950"/>
    <w:rsid w:val="00BF488C"/>
    <w:rsid w:val="00BF48CC"/>
    <w:rsid w:val="00BF530C"/>
    <w:rsid w:val="00BF559D"/>
    <w:rsid w:val="00BF7394"/>
    <w:rsid w:val="00C0028B"/>
    <w:rsid w:val="00C01109"/>
    <w:rsid w:val="00C02272"/>
    <w:rsid w:val="00C02EDB"/>
    <w:rsid w:val="00C02EE1"/>
    <w:rsid w:val="00C032C1"/>
    <w:rsid w:val="00C03C98"/>
    <w:rsid w:val="00C04E0C"/>
    <w:rsid w:val="00C057A2"/>
    <w:rsid w:val="00C05872"/>
    <w:rsid w:val="00C07D81"/>
    <w:rsid w:val="00C10EF7"/>
    <w:rsid w:val="00C111C7"/>
    <w:rsid w:val="00C1255A"/>
    <w:rsid w:val="00C14031"/>
    <w:rsid w:val="00C146DB"/>
    <w:rsid w:val="00C15DA6"/>
    <w:rsid w:val="00C1675F"/>
    <w:rsid w:val="00C16CBA"/>
    <w:rsid w:val="00C20075"/>
    <w:rsid w:val="00C20097"/>
    <w:rsid w:val="00C20104"/>
    <w:rsid w:val="00C2027A"/>
    <w:rsid w:val="00C20903"/>
    <w:rsid w:val="00C21210"/>
    <w:rsid w:val="00C21358"/>
    <w:rsid w:val="00C21689"/>
    <w:rsid w:val="00C21AB1"/>
    <w:rsid w:val="00C22E5C"/>
    <w:rsid w:val="00C23F37"/>
    <w:rsid w:val="00C24E82"/>
    <w:rsid w:val="00C26474"/>
    <w:rsid w:val="00C2711A"/>
    <w:rsid w:val="00C3034C"/>
    <w:rsid w:val="00C304BB"/>
    <w:rsid w:val="00C30C4D"/>
    <w:rsid w:val="00C30D4C"/>
    <w:rsid w:val="00C32700"/>
    <w:rsid w:val="00C33202"/>
    <w:rsid w:val="00C3421C"/>
    <w:rsid w:val="00C3447D"/>
    <w:rsid w:val="00C349C5"/>
    <w:rsid w:val="00C35045"/>
    <w:rsid w:val="00C37177"/>
    <w:rsid w:val="00C40A5D"/>
    <w:rsid w:val="00C40DA3"/>
    <w:rsid w:val="00C410E9"/>
    <w:rsid w:val="00C41154"/>
    <w:rsid w:val="00C4190B"/>
    <w:rsid w:val="00C41C50"/>
    <w:rsid w:val="00C41D8D"/>
    <w:rsid w:val="00C426B2"/>
    <w:rsid w:val="00C42DA7"/>
    <w:rsid w:val="00C42E2B"/>
    <w:rsid w:val="00C43755"/>
    <w:rsid w:val="00C4514F"/>
    <w:rsid w:val="00C459CB"/>
    <w:rsid w:val="00C45FC2"/>
    <w:rsid w:val="00C46D1F"/>
    <w:rsid w:val="00C472CD"/>
    <w:rsid w:val="00C50EFD"/>
    <w:rsid w:val="00C51068"/>
    <w:rsid w:val="00C51A7E"/>
    <w:rsid w:val="00C52750"/>
    <w:rsid w:val="00C52A41"/>
    <w:rsid w:val="00C533AE"/>
    <w:rsid w:val="00C54217"/>
    <w:rsid w:val="00C54C31"/>
    <w:rsid w:val="00C5528A"/>
    <w:rsid w:val="00C55861"/>
    <w:rsid w:val="00C57C0C"/>
    <w:rsid w:val="00C602DC"/>
    <w:rsid w:val="00C6147A"/>
    <w:rsid w:val="00C61882"/>
    <w:rsid w:val="00C61D2B"/>
    <w:rsid w:val="00C62725"/>
    <w:rsid w:val="00C62E62"/>
    <w:rsid w:val="00C632D3"/>
    <w:rsid w:val="00C63FA6"/>
    <w:rsid w:val="00C64494"/>
    <w:rsid w:val="00C65469"/>
    <w:rsid w:val="00C65B40"/>
    <w:rsid w:val="00C664AB"/>
    <w:rsid w:val="00C66531"/>
    <w:rsid w:val="00C66C31"/>
    <w:rsid w:val="00C702BE"/>
    <w:rsid w:val="00C703A1"/>
    <w:rsid w:val="00C70534"/>
    <w:rsid w:val="00C7053A"/>
    <w:rsid w:val="00C7073A"/>
    <w:rsid w:val="00C7271B"/>
    <w:rsid w:val="00C7386A"/>
    <w:rsid w:val="00C73A69"/>
    <w:rsid w:val="00C7663D"/>
    <w:rsid w:val="00C76DC9"/>
    <w:rsid w:val="00C7719D"/>
    <w:rsid w:val="00C77445"/>
    <w:rsid w:val="00C77F4A"/>
    <w:rsid w:val="00C80830"/>
    <w:rsid w:val="00C81D3A"/>
    <w:rsid w:val="00C81EB3"/>
    <w:rsid w:val="00C82AEB"/>
    <w:rsid w:val="00C82FC4"/>
    <w:rsid w:val="00C842D6"/>
    <w:rsid w:val="00C84A47"/>
    <w:rsid w:val="00C8565B"/>
    <w:rsid w:val="00C85CC5"/>
    <w:rsid w:val="00C8644F"/>
    <w:rsid w:val="00C86B39"/>
    <w:rsid w:val="00C86F6D"/>
    <w:rsid w:val="00C87819"/>
    <w:rsid w:val="00C91361"/>
    <w:rsid w:val="00C91742"/>
    <w:rsid w:val="00C9309D"/>
    <w:rsid w:val="00C935CF"/>
    <w:rsid w:val="00C9366B"/>
    <w:rsid w:val="00C96BED"/>
    <w:rsid w:val="00CA042C"/>
    <w:rsid w:val="00CA065D"/>
    <w:rsid w:val="00CA07DC"/>
    <w:rsid w:val="00CA08D2"/>
    <w:rsid w:val="00CA0ED5"/>
    <w:rsid w:val="00CA1114"/>
    <w:rsid w:val="00CA14C6"/>
    <w:rsid w:val="00CA2D24"/>
    <w:rsid w:val="00CA33BF"/>
    <w:rsid w:val="00CA4888"/>
    <w:rsid w:val="00CA4C8F"/>
    <w:rsid w:val="00CA6B1B"/>
    <w:rsid w:val="00CA6B87"/>
    <w:rsid w:val="00CB035A"/>
    <w:rsid w:val="00CB1786"/>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3531"/>
    <w:rsid w:val="00CC3A76"/>
    <w:rsid w:val="00CC5060"/>
    <w:rsid w:val="00CC5979"/>
    <w:rsid w:val="00CC6F42"/>
    <w:rsid w:val="00CC76AC"/>
    <w:rsid w:val="00CD05F6"/>
    <w:rsid w:val="00CD2BCC"/>
    <w:rsid w:val="00CD3093"/>
    <w:rsid w:val="00CD30ED"/>
    <w:rsid w:val="00CD3616"/>
    <w:rsid w:val="00CD3A78"/>
    <w:rsid w:val="00CD4B3C"/>
    <w:rsid w:val="00CD55B0"/>
    <w:rsid w:val="00CD5643"/>
    <w:rsid w:val="00CD58A2"/>
    <w:rsid w:val="00CD5E03"/>
    <w:rsid w:val="00CD6336"/>
    <w:rsid w:val="00CD6348"/>
    <w:rsid w:val="00CD6F12"/>
    <w:rsid w:val="00CD7860"/>
    <w:rsid w:val="00CE09A9"/>
    <w:rsid w:val="00CE2C3E"/>
    <w:rsid w:val="00CE307F"/>
    <w:rsid w:val="00CE44A5"/>
    <w:rsid w:val="00CE48FC"/>
    <w:rsid w:val="00CE652F"/>
    <w:rsid w:val="00CE7854"/>
    <w:rsid w:val="00CF013E"/>
    <w:rsid w:val="00CF0825"/>
    <w:rsid w:val="00CF0AB7"/>
    <w:rsid w:val="00CF2168"/>
    <w:rsid w:val="00CF3653"/>
    <w:rsid w:val="00CF36B0"/>
    <w:rsid w:val="00CF3B18"/>
    <w:rsid w:val="00CF3E54"/>
    <w:rsid w:val="00CF3E73"/>
    <w:rsid w:val="00CF5679"/>
    <w:rsid w:val="00CF6475"/>
    <w:rsid w:val="00CF6847"/>
    <w:rsid w:val="00CF6A7B"/>
    <w:rsid w:val="00CF7466"/>
    <w:rsid w:val="00CF77E2"/>
    <w:rsid w:val="00D0088C"/>
    <w:rsid w:val="00D01A13"/>
    <w:rsid w:val="00D02004"/>
    <w:rsid w:val="00D03124"/>
    <w:rsid w:val="00D0426F"/>
    <w:rsid w:val="00D04376"/>
    <w:rsid w:val="00D05384"/>
    <w:rsid w:val="00D05513"/>
    <w:rsid w:val="00D06CC9"/>
    <w:rsid w:val="00D075CF"/>
    <w:rsid w:val="00D07B24"/>
    <w:rsid w:val="00D1005B"/>
    <w:rsid w:val="00D100F5"/>
    <w:rsid w:val="00D1362E"/>
    <w:rsid w:val="00D1456E"/>
    <w:rsid w:val="00D14976"/>
    <w:rsid w:val="00D14C57"/>
    <w:rsid w:val="00D15497"/>
    <w:rsid w:val="00D15629"/>
    <w:rsid w:val="00D157A9"/>
    <w:rsid w:val="00D15ACD"/>
    <w:rsid w:val="00D1626C"/>
    <w:rsid w:val="00D163C0"/>
    <w:rsid w:val="00D16E34"/>
    <w:rsid w:val="00D175F0"/>
    <w:rsid w:val="00D17D58"/>
    <w:rsid w:val="00D20418"/>
    <w:rsid w:val="00D20795"/>
    <w:rsid w:val="00D20DF7"/>
    <w:rsid w:val="00D212AD"/>
    <w:rsid w:val="00D21B34"/>
    <w:rsid w:val="00D23FC7"/>
    <w:rsid w:val="00D242AB"/>
    <w:rsid w:val="00D26C88"/>
    <w:rsid w:val="00D278C6"/>
    <w:rsid w:val="00D32496"/>
    <w:rsid w:val="00D32563"/>
    <w:rsid w:val="00D32806"/>
    <w:rsid w:val="00D32A81"/>
    <w:rsid w:val="00D32B58"/>
    <w:rsid w:val="00D347B1"/>
    <w:rsid w:val="00D34BD6"/>
    <w:rsid w:val="00D35B0E"/>
    <w:rsid w:val="00D3650A"/>
    <w:rsid w:val="00D365F9"/>
    <w:rsid w:val="00D36BAC"/>
    <w:rsid w:val="00D36D17"/>
    <w:rsid w:val="00D406C5"/>
    <w:rsid w:val="00D4074F"/>
    <w:rsid w:val="00D40810"/>
    <w:rsid w:val="00D40E4E"/>
    <w:rsid w:val="00D42580"/>
    <w:rsid w:val="00D42BF8"/>
    <w:rsid w:val="00D43D89"/>
    <w:rsid w:val="00D46354"/>
    <w:rsid w:val="00D5086C"/>
    <w:rsid w:val="00D510EF"/>
    <w:rsid w:val="00D51AFC"/>
    <w:rsid w:val="00D5284E"/>
    <w:rsid w:val="00D53BC8"/>
    <w:rsid w:val="00D540E7"/>
    <w:rsid w:val="00D547E2"/>
    <w:rsid w:val="00D54DC1"/>
    <w:rsid w:val="00D56A04"/>
    <w:rsid w:val="00D56D85"/>
    <w:rsid w:val="00D60DD6"/>
    <w:rsid w:val="00D620A8"/>
    <w:rsid w:val="00D62D1F"/>
    <w:rsid w:val="00D6316B"/>
    <w:rsid w:val="00D63A2C"/>
    <w:rsid w:val="00D644B2"/>
    <w:rsid w:val="00D64752"/>
    <w:rsid w:val="00D652DA"/>
    <w:rsid w:val="00D65F43"/>
    <w:rsid w:val="00D6698F"/>
    <w:rsid w:val="00D672FF"/>
    <w:rsid w:val="00D678E4"/>
    <w:rsid w:val="00D679D1"/>
    <w:rsid w:val="00D67CB2"/>
    <w:rsid w:val="00D7141A"/>
    <w:rsid w:val="00D717FE"/>
    <w:rsid w:val="00D71F5C"/>
    <w:rsid w:val="00D7200F"/>
    <w:rsid w:val="00D723E1"/>
    <w:rsid w:val="00D73306"/>
    <w:rsid w:val="00D74421"/>
    <w:rsid w:val="00D74557"/>
    <w:rsid w:val="00D77472"/>
    <w:rsid w:val="00D80B1C"/>
    <w:rsid w:val="00D81CF1"/>
    <w:rsid w:val="00D81DF1"/>
    <w:rsid w:val="00D834D5"/>
    <w:rsid w:val="00D85023"/>
    <w:rsid w:val="00D85A0C"/>
    <w:rsid w:val="00D863DC"/>
    <w:rsid w:val="00D86B97"/>
    <w:rsid w:val="00D86C33"/>
    <w:rsid w:val="00D877E8"/>
    <w:rsid w:val="00D90A2D"/>
    <w:rsid w:val="00D91006"/>
    <w:rsid w:val="00D914B8"/>
    <w:rsid w:val="00D91A8F"/>
    <w:rsid w:val="00D92A73"/>
    <w:rsid w:val="00D92BDC"/>
    <w:rsid w:val="00D92E01"/>
    <w:rsid w:val="00D930C3"/>
    <w:rsid w:val="00D934BE"/>
    <w:rsid w:val="00D93994"/>
    <w:rsid w:val="00D939EE"/>
    <w:rsid w:val="00D93D6C"/>
    <w:rsid w:val="00D94282"/>
    <w:rsid w:val="00D943C5"/>
    <w:rsid w:val="00D9516B"/>
    <w:rsid w:val="00D96962"/>
    <w:rsid w:val="00DA05DD"/>
    <w:rsid w:val="00DA1953"/>
    <w:rsid w:val="00DA3465"/>
    <w:rsid w:val="00DA3BC4"/>
    <w:rsid w:val="00DA41EA"/>
    <w:rsid w:val="00DA577F"/>
    <w:rsid w:val="00DA5F5E"/>
    <w:rsid w:val="00DA6B61"/>
    <w:rsid w:val="00DA6E9F"/>
    <w:rsid w:val="00DB0191"/>
    <w:rsid w:val="00DB067F"/>
    <w:rsid w:val="00DB0877"/>
    <w:rsid w:val="00DB109D"/>
    <w:rsid w:val="00DB111E"/>
    <w:rsid w:val="00DB1C65"/>
    <w:rsid w:val="00DB2810"/>
    <w:rsid w:val="00DB4385"/>
    <w:rsid w:val="00DB45D6"/>
    <w:rsid w:val="00DB5BE5"/>
    <w:rsid w:val="00DB7880"/>
    <w:rsid w:val="00DB7A75"/>
    <w:rsid w:val="00DB7B89"/>
    <w:rsid w:val="00DC000A"/>
    <w:rsid w:val="00DC09D8"/>
    <w:rsid w:val="00DC1946"/>
    <w:rsid w:val="00DC2A8F"/>
    <w:rsid w:val="00DC3BBD"/>
    <w:rsid w:val="00DC50B1"/>
    <w:rsid w:val="00DC6F18"/>
    <w:rsid w:val="00DD0772"/>
    <w:rsid w:val="00DD19A2"/>
    <w:rsid w:val="00DD224A"/>
    <w:rsid w:val="00DD3506"/>
    <w:rsid w:val="00DD3F05"/>
    <w:rsid w:val="00DD460E"/>
    <w:rsid w:val="00DD494D"/>
    <w:rsid w:val="00DD4EC9"/>
    <w:rsid w:val="00DD6281"/>
    <w:rsid w:val="00DD629E"/>
    <w:rsid w:val="00DD6423"/>
    <w:rsid w:val="00DD6607"/>
    <w:rsid w:val="00DD7050"/>
    <w:rsid w:val="00DD7648"/>
    <w:rsid w:val="00DD7688"/>
    <w:rsid w:val="00DE1735"/>
    <w:rsid w:val="00DE256F"/>
    <w:rsid w:val="00DE285D"/>
    <w:rsid w:val="00DE47B1"/>
    <w:rsid w:val="00DE62D9"/>
    <w:rsid w:val="00DE771F"/>
    <w:rsid w:val="00DF0E8B"/>
    <w:rsid w:val="00DF15BA"/>
    <w:rsid w:val="00DF399C"/>
    <w:rsid w:val="00DF682E"/>
    <w:rsid w:val="00DF7800"/>
    <w:rsid w:val="00E00826"/>
    <w:rsid w:val="00E008D7"/>
    <w:rsid w:val="00E0206B"/>
    <w:rsid w:val="00E0290E"/>
    <w:rsid w:val="00E036C9"/>
    <w:rsid w:val="00E04295"/>
    <w:rsid w:val="00E051FD"/>
    <w:rsid w:val="00E06542"/>
    <w:rsid w:val="00E07A3A"/>
    <w:rsid w:val="00E07BF4"/>
    <w:rsid w:val="00E07EE6"/>
    <w:rsid w:val="00E109E4"/>
    <w:rsid w:val="00E11240"/>
    <w:rsid w:val="00E13E05"/>
    <w:rsid w:val="00E13FC4"/>
    <w:rsid w:val="00E14814"/>
    <w:rsid w:val="00E14A4D"/>
    <w:rsid w:val="00E15BE2"/>
    <w:rsid w:val="00E1796B"/>
    <w:rsid w:val="00E205A9"/>
    <w:rsid w:val="00E2127E"/>
    <w:rsid w:val="00E22460"/>
    <w:rsid w:val="00E2393D"/>
    <w:rsid w:val="00E25203"/>
    <w:rsid w:val="00E26E73"/>
    <w:rsid w:val="00E2785C"/>
    <w:rsid w:val="00E279F2"/>
    <w:rsid w:val="00E3048E"/>
    <w:rsid w:val="00E33057"/>
    <w:rsid w:val="00E33C84"/>
    <w:rsid w:val="00E346DB"/>
    <w:rsid w:val="00E35441"/>
    <w:rsid w:val="00E365DF"/>
    <w:rsid w:val="00E37DEC"/>
    <w:rsid w:val="00E40493"/>
    <w:rsid w:val="00E40C23"/>
    <w:rsid w:val="00E41B0E"/>
    <w:rsid w:val="00E4202A"/>
    <w:rsid w:val="00E427BD"/>
    <w:rsid w:val="00E43F4F"/>
    <w:rsid w:val="00E4458C"/>
    <w:rsid w:val="00E4485A"/>
    <w:rsid w:val="00E44D31"/>
    <w:rsid w:val="00E450ED"/>
    <w:rsid w:val="00E45A89"/>
    <w:rsid w:val="00E464D6"/>
    <w:rsid w:val="00E46AC0"/>
    <w:rsid w:val="00E46D2F"/>
    <w:rsid w:val="00E47529"/>
    <w:rsid w:val="00E47665"/>
    <w:rsid w:val="00E5059D"/>
    <w:rsid w:val="00E50B91"/>
    <w:rsid w:val="00E5207C"/>
    <w:rsid w:val="00E5382E"/>
    <w:rsid w:val="00E53A5E"/>
    <w:rsid w:val="00E53ACC"/>
    <w:rsid w:val="00E54538"/>
    <w:rsid w:val="00E54DFF"/>
    <w:rsid w:val="00E56523"/>
    <w:rsid w:val="00E565AF"/>
    <w:rsid w:val="00E566EF"/>
    <w:rsid w:val="00E5677F"/>
    <w:rsid w:val="00E56CB7"/>
    <w:rsid w:val="00E56EEB"/>
    <w:rsid w:val="00E5747A"/>
    <w:rsid w:val="00E578AA"/>
    <w:rsid w:val="00E6043B"/>
    <w:rsid w:val="00E60B38"/>
    <w:rsid w:val="00E61136"/>
    <w:rsid w:val="00E61F6A"/>
    <w:rsid w:val="00E62492"/>
    <w:rsid w:val="00E62705"/>
    <w:rsid w:val="00E63256"/>
    <w:rsid w:val="00E6511F"/>
    <w:rsid w:val="00E659F5"/>
    <w:rsid w:val="00E66901"/>
    <w:rsid w:val="00E67459"/>
    <w:rsid w:val="00E67A9D"/>
    <w:rsid w:val="00E70302"/>
    <w:rsid w:val="00E70911"/>
    <w:rsid w:val="00E714F2"/>
    <w:rsid w:val="00E71B14"/>
    <w:rsid w:val="00E71EF9"/>
    <w:rsid w:val="00E725FC"/>
    <w:rsid w:val="00E73279"/>
    <w:rsid w:val="00E73F41"/>
    <w:rsid w:val="00E74298"/>
    <w:rsid w:val="00E7456E"/>
    <w:rsid w:val="00E74DF4"/>
    <w:rsid w:val="00E75B12"/>
    <w:rsid w:val="00E75D5A"/>
    <w:rsid w:val="00E760FB"/>
    <w:rsid w:val="00E7712C"/>
    <w:rsid w:val="00E80C6D"/>
    <w:rsid w:val="00E80CEC"/>
    <w:rsid w:val="00E8118C"/>
    <w:rsid w:val="00E812CA"/>
    <w:rsid w:val="00E8363E"/>
    <w:rsid w:val="00E83D68"/>
    <w:rsid w:val="00E84812"/>
    <w:rsid w:val="00E84DBC"/>
    <w:rsid w:val="00E8681A"/>
    <w:rsid w:val="00E86CFF"/>
    <w:rsid w:val="00E86D2D"/>
    <w:rsid w:val="00E86D44"/>
    <w:rsid w:val="00E87075"/>
    <w:rsid w:val="00E87E08"/>
    <w:rsid w:val="00E87E1E"/>
    <w:rsid w:val="00E9026F"/>
    <w:rsid w:val="00E92D96"/>
    <w:rsid w:val="00E93D79"/>
    <w:rsid w:val="00E942E3"/>
    <w:rsid w:val="00E94338"/>
    <w:rsid w:val="00E94EE5"/>
    <w:rsid w:val="00E953C9"/>
    <w:rsid w:val="00EA1B8A"/>
    <w:rsid w:val="00EA2044"/>
    <w:rsid w:val="00EA317E"/>
    <w:rsid w:val="00EA3A8E"/>
    <w:rsid w:val="00EA5142"/>
    <w:rsid w:val="00EA628E"/>
    <w:rsid w:val="00EA6A34"/>
    <w:rsid w:val="00EA7826"/>
    <w:rsid w:val="00EA7B68"/>
    <w:rsid w:val="00EB1330"/>
    <w:rsid w:val="00EB15B1"/>
    <w:rsid w:val="00EB191B"/>
    <w:rsid w:val="00EB2545"/>
    <w:rsid w:val="00EB27CA"/>
    <w:rsid w:val="00EB38A7"/>
    <w:rsid w:val="00EB45D7"/>
    <w:rsid w:val="00EB535B"/>
    <w:rsid w:val="00EB640F"/>
    <w:rsid w:val="00EB64CB"/>
    <w:rsid w:val="00EB68A6"/>
    <w:rsid w:val="00EB740C"/>
    <w:rsid w:val="00EB7729"/>
    <w:rsid w:val="00EB7818"/>
    <w:rsid w:val="00EB7BCA"/>
    <w:rsid w:val="00EC0B8E"/>
    <w:rsid w:val="00EC12E0"/>
    <w:rsid w:val="00EC15D4"/>
    <w:rsid w:val="00EC3565"/>
    <w:rsid w:val="00EC3D9D"/>
    <w:rsid w:val="00EC4B1A"/>
    <w:rsid w:val="00EC5994"/>
    <w:rsid w:val="00EC5C0B"/>
    <w:rsid w:val="00EC722B"/>
    <w:rsid w:val="00EC7D02"/>
    <w:rsid w:val="00EC7D0C"/>
    <w:rsid w:val="00ED0298"/>
    <w:rsid w:val="00ED0AE3"/>
    <w:rsid w:val="00ED1CF3"/>
    <w:rsid w:val="00ED1EEA"/>
    <w:rsid w:val="00ED25A7"/>
    <w:rsid w:val="00ED2B8F"/>
    <w:rsid w:val="00ED312D"/>
    <w:rsid w:val="00ED37F4"/>
    <w:rsid w:val="00ED4E07"/>
    <w:rsid w:val="00ED6B99"/>
    <w:rsid w:val="00ED71BC"/>
    <w:rsid w:val="00EE0FD1"/>
    <w:rsid w:val="00EE24AB"/>
    <w:rsid w:val="00EE2851"/>
    <w:rsid w:val="00EE5E71"/>
    <w:rsid w:val="00EE60A1"/>
    <w:rsid w:val="00EE6C1E"/>
    <w:rsid w:val="00EE6E9D"/>
    <w:rsid w:val="00EE7016"/>
    <w:rsid w:val="00EE7A71"/>
    <w:rsid w:val="00EF0741"/>
    <w:rsid w:val="00EF0BCE"/>
    <w:rsid w:val="00EF1218"/>
    <w:rsid w:val="00EF1A3E"/>
    <w:rsid w:val="00EF3533"/>
    <w:rsid w:val="00EF6E0E"/>
    <w:rsid w:val="00EF7C6F"/>
    <w:rsid w:val="00F005AB"/>
    <w:rsid w:val="00F00A4D"/>
    <w:rsid w:val="00F02DF2"/>
    <w:rsid w:val="00F038A4"/>
    <w:rsid w:val="00F04EB9"/>
    <w:rsid w:val="00F059E6"/>
    <w:rsid w:val="00F05CB2"/>
    <w:rsid w:val="00F07362"/>
    <w:rsid w:val="00F07674"/>
    <w:rsid w:val="00F07678"/>
    <w:rsid w:val="00F106FA"/>
    <w:rsid w:val="00F10EC1"/>
    <w:rsid w:val="00F11578"/>
    <w:rsid w:val="00F12DAB"/>
    <w:rsid w:val="00F135EF"/>
    <w:rsid w:val="00F138E3"/>
    <w:rsid w:val="00F147EC"/>
    <w:rsid w:val="00F1522E"/>
    <w:rsid w:val="00F15248"/>
    <w:rsid w:val="00F152F1"/>
    <w:rsid w:val="00F15C24"/>
    <w:rsid w:val="00F16499"/>
    <w:rsid w:val="00F16873"/>
    <w:rsid w:val="00F16F45"/>
    <w:rsid w:val="00F1701B"/>
    <w:rsid w:val="00F200E2"/>
    <w:rsid w:val="00F201D7"/>
    <w:rsid w:val="00F20211"/>
    <w:rsid w:val="00F20986"/>
    <w:rsid w:val="00F20E56"/>
    <w:rsid w:val="00F20F22"/>
    <w:rsid w:val="00F2115B"/>
    <w:rsid w:val="00F223E6"/>
    <w:rsid w:val="00F22A59"/>
    <w:rsid w:val="00F22EEE"/>
    <w:rsid w:val="00F234EE"/>
    <w:rsid w:val="00F24046"/>
    <w:rsid w:val="00F24A15"/>
    <w:rsid w:val="00F25585"/>
    <w:rsid w:val="00F26340"/>
    <w:rsid w:val="00F2668E"/>
    <w:rsid w:val="00F303A0"/>
    <w:rsid w:val="00F3114F"/>
    <w:rsid w:val="00F318AB"/>
    <w:rsid w:val="00F31B18"/>
    <w:rsid w:val="00F31CB4"/>
    <w:rsid w:val="00F34041"/>
    <w:rsid w:val="00F340B1"/>
    <w:rsid w:val="00F35E04"/>
    <w:rsid w:val="00F36313"/>
    <w:rsid w:val="00F36D54"/>
    <w:rsid w:val="00F37BB4"/>
    <w:rsid w:val="00F40948"/>
    <w:rsid w:val="00F41863"/>
    <w:rsid w:val="00F42441"/>
    <w:rsid w:val="00F42650"/>
    <w:rsid w:val="00F428F7"/>
    <w:rsid w:val="00F42A39"/>
    <w:rsid w:val="00F44266"/>
    <w:rsid w:val="00F4464E"/>
    <w:rsid w:val="00F44A49"/>
    <w:rsid w:val="00F45497"/>
    <w:rsid w:val="00F46B1F"/>
    <w:rsid w:val="00F47199"/>
    <w:rsid w:val="00F4771E"/>
    <w:rsid w:val="00F52193"/>
    <w:rsid w:val="00F52389"/>
    <w:rsid w:val="00F52D97"/>
    <w:rsid w:val="00F52FA9"/>
    <w:rsid w:val="00F5388E"/>
    <w:rsid w:val="00F5498C"/>
    <w:rsid w:val="00F549D3"/>
    <w:rsid w:val="00F54F1B"/>
    <w:rsid w:val="00F552CC"/>
    <w:rsid w:val="00F55E2C"/>
    <w:rsid w:val="00F5627C"/>
    <w:rsid w:val="00F57BCF"/>
    <w:rsid w:val="00F57DC4"/>
    <w:rsid w:val="00F6257E"/>
    <w:rsid w:val="00F628B9"/>
    <w:rsid w:val="00F63DFF"/>
    <w:rsid w:val="00F647F9"/>
    <w:rsid w:val="00F64875"/>
    <w:rsid w:val="00F64B46"/>
    <w:rsid w:val="00F64C03"/>
    <w:rsid w:val="00F6585D"/>
    <w:rsid w:val="00F706C4"/>
    <w:rsid w:val="00F713C4"/>
    <w:rsid w:val="00F719AB"/>
    <w:rsid w:val="00F726C9"/>
    <w:rsid w:val="00F733EC"/>
    <w:rsid w:val="00F7344F"/>
    <w:rsid w:val="00F7358B"/>
    <w:rsid w:val="00F73F07"/>
    <w:rsid w:val="00F75759"/>
    <w:rsid w:val="00F75984"/>
    <w:rsid w:val="00F75DE4"/>
    <w:rsid w:val="00F77057"/>
    <w:rsid w:val="00F803EB"/>
    <w:rsid w:val="00F80813"/>
    <w:rsid w:val="00F81E27"/>
    <w:rsid w:val="00F81FE8"/>
    <w:rsid w:val="00F82630"/>
    <w:rsid w:val="00F8326B"/>
    <w:rsid w:val="00F8355E"/>
    <w:rsid w:val="00F84750"/>
    <w:rsid w:val="00F852DD"/>
    <w:rsid w:val="00F8575A"/>
    <w:rsid w:val="00F85E5D"/>
    <w:rsid w:val="00F91146"/>
    <w:rsid w:val="00F914C1"/>
    <w:rsid w:val="00F9193E"/>
    <w:rsid w:val="00F92437"/>
    <w:rsid w:val="00F92F71"/>
    <w:rsid w:val="00F9338A"/>
    <w:rsid w:val="00F943A0"/>
    <w:rsid w:val="00F96FE6"/>
    <w:rsid w:val="00F97050"/>
    <w:rsid w:val="00F97DC9"/>
    <w:rsid w:val="00FA0088"/>
    <w:rsid w:val="00FA00BF"/>
    <w:rsid w:val="00FA0824"/>
    <w:rsid w:val="00FA08BC"/>
    <w:rsid w:val="00FA2218"/>
    <w:rsid w:val="00FA2A97"/>
    <w:rsid w:val="00FA6E70"/>
    <w:rsid w:val="00FA7046"/>
    <w:rsid w:val="00FA7062"/>
    <w:rsid w:val="00FA7EC2"/>
    <w:rsid w:val="00FB0230"/>
    <w:rsid w:val="00FB09FB"/>
    <w:rsid w:val="00FB1A15"/>
    <w:rsid w:val="00FB295D"/>
    <w:rsid w:val="00FB2FBE"/>
    <w:rsid w:val="00FB3E8C"/>
    <w:rsid w:val="00FB4001"/>
    <w:rsid w:val="00FB4C50"/>
    <w:rsid w:val="00FB4E88"/>
    <w:rsid w:val="00FB5327"/>
    <w:rsid w:val="00FB5DCA"/>
    <w:rsid w:val="00FC056D"/>
    <w:rsid w:val="00FC0989"/>
    <w:rsid w:val="00FC0A52"/>
    <w:rsid w:val="00FC1621"/>
    <w:rsid w:val="00FC17CA"/>
    <w:rsid w:val="00FC2861"/>
    <w:rsid w:val="00FC42F5"/>
    <w:rsid w:val="00FC4738"/>
    <w:rsid w:val="00FC51EC"/>
    <w:rsid w:val="00FC71D4"/>
    <w:rsid w:val="00FD0715"/>
    <w:rsid w:val="00FD1699"/>
    <w:rsid w:val="00FD3991"/>
    <w:rsid w:val="00FD41A3"/>
    <w:rsid w:val="00FD4267"/>
    <w:rsid w:val="00FD4ACD"/>
    <w:rsid w:val="00FD526B"/>
    <w:rsid w:val="00FD53DF"/>
    <w:rsid w:val="00FD55D9"/>
    <w:rsid w:val="00FD6F47"/>
    <w:rsid w:val="00FD6F9E"/>
    <w:rsid w:val="00FD707F"/>
    <w:rsid w:val="00FD79A9"/>
    <w:rsid w:val="00FD7F2B"/>
    <w:rsid w:val="00FE30EE"/>
    <w:rsid w:val="00FE43CC"/>
    <w:rsid w:val="00FE4670"/>
    <w:rsid w:val="00FE491B"/>
    <w:rsid w:val="00FE5972"/>
    <w:rsid w:val="00FE683B"/>
    <w:rsid w:val="00FE7546"/>
    <w:rsid w:val="00FF0489"/>
    <w:rsid w:val="00FF08BE"/>
    <w:rsid w:val="00FF1161"/>
    <w:rsid w:val="00FF1C24"/>
    <w:rsid w:val="00FF1D57"/>
    <w:rsid w:val="00FF26E8"/>
    <w:rsid w:val="00FF3370"/>
    <w:rsid w:val="00FF3667"/>
    <w:rsid w:val="00FF48CA"/>
    <w:rsid w:val="00FF4F19"/>
    <w:rsid w:val="00FF518D"/>
    <w:rsid w:val="00FF5300"/>
    <w:rsid w:val="00FF5E78"/>
    <w:rsid w:val="00FF5F62"/>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semiHidden/>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applicationDetails.do?activeTab=documents&amp;keyVal=R2Q0YGFOK8U00" TargetMode="External"/><Relationship Id="rId18" Type="http://schemas.openxmlformats.org/officeDocument/2006/relationships/hyperlink" Target="http://www.dacorum.gov.uk/home/community-living/voluntary-organisations-social-enterprises/gra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nning.dacorum.gov.uk/publicaccess/applicationDetails.do?previousCaseType=Property&amp;keyVal=R2V51MFOKAN00&amp;previousCaseNumber=PSLHMX00DT01G&amp;previousCaseUprn=100080697123&amp;activeTab=summary&amp;previousKeyVal=PSLHMX00DT01K" TargetMode="External"/><Relationship Id="rId17" Type="http://schemas.openxmlformats.org/officeDocument/2006/relationships/hyperlink" Target="http://www.dacorum.gov.uk/home/regeneration/neighbourhood-planning/kings-langley-neighbourhood-pl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hq-production-europe.s3.eu-west-1.amazonaws.com/9e6c4a7958d30c3ab3ca0bb861ab649809c7e966/original/1637254718/93d737bd0af0de4c71802518210f0b11_SCI_for_the_SW_Herts_Joint_Strategic_Plan_final_version_for_consultation.pdf?X-Amz-Algorithm=AWS4-HMAC-SHA256&amp;X-Amz-Credential=AKIAIBJCUKKD4ZO4WUUA%2F20211206%2Feu-west-1%2Fs3%2Faws4_request&amp;X-Amz-Date=20211206T153913Z&amp;X-Amz-Expires=300&amp;X-Amz-SignedHeaders=host&amp;X-Amz-Signature=8a1ce28fee48793201fece319b5ff1fb76676e049d3236f1170e0548899c9d9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whertsplan.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tfordshire.gov.uk/services/highways-roads-and-pavements/roadworks-and-road-closures/major-roadwork-projects/her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2" ma:contentTypeDescription="Create a new document." ma:contentTypeScope="" ma:versionID="22fba1ea3be86539f1b101b967059ac2">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04e3d5cb8a4d788efc4ad269b6216715"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012D5-984F-4B43-9A9E-399021B1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3.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90</cp:revision>
  <cp:lastPrinted>2021-10-13T17:00:00Z</cp:lastPrinted>
  <dcterms:created xsi:type="dcterms:W3CDTF">2021-12-14T18:08:00Z</dcterms:created>
  <dcterms:modified xsi:type="dcterms:W3CDTF">2021-12-20T16:24:00Z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